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media/image3.png" ContentType="image/png"/>
  <Override PartName="/word/media/image2.jpeg" ContentType="image/jpeg"/>
  <Override PartName="/word/media/image4.jpeg" ContentType="image/jpeg"/>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b/>
          <w:bCs/>
          <w:sz w:val="24"/>
          <w:szCs w:val="24"/>
        </w:rPr>
      </w:pPr>
      <w:r>
        <w:rPr>
          <w:rFonts w:cs="Arial" w:ascii="Arial" w:hAnsi="Arial"/>
          <w:b/>
          <w:bCs/>
          <w:sz w:val="24"/>
          <w:szCs w:val="24"/>
        </w:rPr>
        <w:t>APRENDIZAGEM EMPREENDEDORA E AS INOVAÇÕES NA EDUCAÇÃO</w:t>
      </w:r>
    </w:p>
    <w:p>
      <w:pPr>
        <w:pStyle w:val="Normal"/>
        <w:spacing w:lineRule="auto" w:line="240" w:before="0" w:after="0"/>
        <w:jc w:val="center"/>
        <w:rPr>
          <w:rFonts w:ascii="Arial" w:hAnsi="Arial" w:cs="Arial"/>
          <w:b/>
          <w:b/>
          <w:bCs/>
          <w:sz w:val="24"/>
          <w:szCs w:val="24"/>
        </w:rPr>
      </w:pPr>
      <w:r>
        <w:rPr>
          <w:rFonts w:cs="Arial" w:ascii="Arial" w:hAnsi="Arial"/>
          <w:b/>
          <w:bCs/>
          <w:sz w:val="24"/>
          <w:szCs w:val="24"/>
        </w:rPr>
      </w:r>
    </w:p>
    <w:p>
      <w:pPr>
        <w:pStyle w:val="Normal"/>
        <w:spacing w:lineRule="auto" w:line="240" w:before="0" w:after="0"/>
        <w:jc w:val="center"/>
        <w:rPr>
          <w:rFonts w:ascii="Arial" w:hAnsi="Arial" w:cs="Arial"/>
          <w:b/>
          <w:b/>
          <w:bCs/>
          <w:sz w:val="24"/>
          <w:szCs w:val="24"/>
          <w:lang w:val="en-US"/>
        </w:rPr>
      </w:pPr>
      <w:r>
        <w:rPr>
          <w:rFonts w:cs="Arial" w:ascii="Arial" w:hAnsi="Arial"/>
          <w:b/>
          <w:bCs/>
          <w:sz w:val="24"/>
          <w:szCs w:val="24"/>
          <w:lang w:val="en-US"/>
        </w:rPr>
        <w:t>ENTREPRENEURIAL LEARNING AND INNOVATIONS IN EDUCATION</w:t>
      </w:r>
    </w:p>
    <w:p>
      <w:pPr>
        <w:pStyle w:val="Normal"/>
        <w:spacing w:lineRule="auto" w:line="240" w:before="0" w:after="0"/>
        <w:rPr>
          <w:rFonts w:ascii="Arial" w:hAnsi="Arial" w:cs="Arial"/>
          <w:sz w:val="24"/>
          <w:szCs w:val="24"/>
          <w:lang w:val="en-US"/>
        </w:rPr>
      </w:pPr>
      <w:r>
        <w:rPr>
          <w:rFonts w:cs="Arial" w:ascii="Arial" w:hAnsi="Arial"/>
          <w:sz w:val="24"/>
          <w:szCs w:val="24"/>
          <w:lang w:val="en-US"/>
        </w:rPr>
      </w:r>
    </w:p>
    <w:p>
      <w:pPr>
        <w:pStyle w:val="Normal"/>
        <w:spacing w:lineRule="auto" w:line="240" w:before="0" w:after="0"/>
        <w:jc w:val="center"/>
        <w:rPr>
          <w:rFonts w:ascii="Arial" w:hAnsi="Arial" w:cs="Arial"/>
          <w:sz w:val="24"/>
          <w:szCs w:val="24"/>
          <w:lang w:val="en-US"/>
        </w:rPr>
      </w:pPr>
      <w:r>
        <w:rPr>
          <w:rFonts w:cs="Arial" w:ascii="Arial" w:hAnsi="Arial"/>
          <w:sz w:val="24"/>
          <w:szCs w:val="24"/>
          <w:lang w:val="en-US"/>
        </w:rPr>
      </w:r>
    </w:p>
    <w:p>
      <w:pPr>
        <w:pStyle w:val="Normal"/>
        <w:spacing w:lineRule="auto" w:line="240" w:before="0" w:after="0"/>
        <w:jc w:val="center"/>
        <w:rPr>
          <w:rFonts w:ascii="Arial" w:hAnsi="Arial" w:cs="Arial"/>
          <w:sz w:val="24"/>
          <w:szCs w:val="24"/>
          <w:lang w:val="en-US"/>
        </w:rPr>
      </w:pPr>
      <w:r>
        <w:rPr>
          <w:rFonts w:cs="Arial" w:ascii="Arial" w:hAnsi="Arial"/>
          <w:sz w:val="24"/>
          <w:szCs w:val="24"/>
          <w:lang w:val="en-US"/>
        </w:rPr>
      </w:r>
    </w:p>
    <w:p>
      <w:pPr>
        <w:pStyle w:val="Normal"/>
        <w:spacing w:lineRule="auto" w:line="240" w:before="0" w:after="0"/>
        <w:jc w:val="right"/>
        <w:rPr>
          <w:rFonts w:ascii="Arial" w:hAnsi="Arial" w:eastAsia="Arial" w:cs="Arial"/>
          <w:sz w:val="24"/>
          <w:szCs w:val="24"/>
        </w:rPr>
      </w:pPr>
      <w:r>
        <w:rPr>
          <w:rFonts w:eastAsia="Arial" w:cs="Arial" w:ascii="Arial" w:hAnsi="Arial"/>
          <w:sz w:val="24"/>
          <w:szCs w:val="24"/>
        </w:rPr>
        <w:t>Eliane Menacho</w:t>
      </w:r>
      <w:r>
        <w:rPr>
          <w:rStyle w:val="Ncoradanotaderodap"/>
          <w:rFonts w:eastAsia="Arial" w:cs="Arial" w:ascii="Arial" w:hAnsi="Arial"/>
          <w:sz w:val="24"/>
          <w:szCs w:val="24"/>
          <w:lang w:val="en-US"/>
        </w:rPr>
        <w:footnoteReference w:id="2"/>
      </w:r>
    </w:p>
    <w:p>
      <w:pPr>
        <w:pStyle w:val="Normal"/>
        <w:spacing w:lineRule="auto" w:line="240" w:before="0" w:after="0"/>
        <w:jc w:val="right"/>
        <w:rPr>
          <w:rFonts w:ascii="Arial" w:hAnsi="Arial" w:eastAsia="Arial" w:cs="Arial"/>
          <w:sz w:val="24"/>
          <w:szCs w:val="24"/>
        </w:rPr>
      </w:pPr>
      <w:r>
        <w:rPr>
          <w:rFonts w:eastAsia="Arial" w:cs="Arial" w:ascii="Arial" w:hAnsi="Arial"/>
          <w:sz w:val="24"/>
          <w:szCs w:val="24"/>
        </w:rPr>
      </w:r>
    </w:p>
    <w:p>
      <w:pPr>
        <w:pStyle w:val="Normal"/>
        <w:spacing w:lineRule="auto" w:line="240" w:before="0" w:after="0"/>
        <w:jc w:val="right"/>
        <w:rPr>
          <w:rFonts w:ascii="Arial" w:hAnsi="Arial" w:eastAsia="Arial" w:cs="Arial"/>
          <w:sz w:val="24"/>
          <w:szCs w:val="24"/>
        </w:rPr>
      </w:pPr>
      <w:r>
        <w:rPr>
          <w:rFonts w:eastAsia="Arial" w:cs="Arial" w:ascii="Arial" w:hAnsi="Arial"/>
          <w:sz w:val="24"/>
          <w:szCs w:val="24"/>
        </w:rPr>
        <w:t>Felício Julio de Azevedo Hungria</w:t>
      </w:r>
      <w:r>
        <w:rPr>
          <w:rStyle w:val="Ncoradanotaderodap"/>
          <w:rFonts w:eastAsia="Arial" w:cs="Arial" w:ascii="Arial" w:hAnsi="Arial"/>
          <w:sz w:val="24"/>
          <w:szCs w:val="24"/>
        </w:rPr>
        <w:footnoteReference w:id="3"/>
      </w:r>
    </w:p>
    <w:p>
      <w:pPr>
        <w:pStyle w:val="Normal"/>
        <w:spacing w:lineRule="auto" w:line="240" w:before="0" w:after="0"/>
        <w:jc w:val="right"/>
        <w:rPr>
          <w:rFonts w:ascii="Arial" w:hAnsi="Arial" w:eastAsia="Arial" w:cs="Arial"/>
          <w:sz w:val="24"/>
          <w:szCs w:val="24"/>
        </w:rPr>
      </w:pPr>
      <w:r>
        <w:rPr>
          <w:rFonts w:eastAsia="Arial" w:cs="Arial" w:ascii="Arial" w:hAnsi="Arial"/>
          <w:sz w:val="24"/>
          <w:szCs w:val="24"/>
        </w:rPr>
      </w:r>
    </w:p>
    <w:p>
      <w:pPr>
        <w:pStyle w:val="Normal"/>
        <w:spacing w:lineRule="auto" w:line="240" w:before="0" w:after="0"/>
        <w:jc w:val="right"/>
        <w:rPr>
          <w:rFonts w:ascii="Arial" w:hAnsi="Arial" w:eastAsia="Arial" w:cs="Arial"/>
          <w:sz w:val="24"/>
          <w:szCs w:val="24"/>
        </w:rPr>
      </w:pPr>
      <w:r>
        <w:rPr>
          <w:rFonts w:eastAsia="Arial" w:cs="Arial" w:ascii="Arial" w:hAnsi="Arial"/>
          <w:sz w:val="24"/>
          <w:szCs w:val="24"/>
        </w:rPr>
        <w:t>Alex Miller Peres da Silva</w:t>
      </w:r>
      <w:r>
        <w:rPr>
          <w:rStyle w:val="Ncoradanotaderodap"/>
          <w:rFonts w:eastAsia="Arial" w:cs="Arial" w:ascii="Arial" w:hAnsi="Arial"/>
          <w:sz w:val="24"/>
          <w:szCs w:val="24"/>
        </w:rPr>
        <w:footnoteReference w:id="4"/>
      </w:r>
    </w:p>
    <w:p>
      <w:pPr>
        <w:pStyle w:val="Normal"/>
        <w:spacing w:lineRule="auto" w:line="240" w:before="0" w:after="0"/>
        <w:jc w:val="center"/>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b/>
          <w:b/>
          <w:bCs/>
          <w:sz w:val="24"/>
          <w:szCs w:val="24"/>
        </w:rPr>
      </w:pPr>
      <w:r>
        <w:rPr>
          <w:rFonts w:cs="Arial" w:ascii="Arial" w:hAnsi="Arial"/>
          <w:b/>
          <w:bCs/>
          <w:sz w:val="24"/>
          <w:szCs w:val="24"/>
        </w:rPr>
      </w:r>
    </w:p>
    <w:p>
      <w:pPr>
        <w:pStyle w:val="Normal"/>
        <w:spacing w:lineRule="auto" w:line="240" w:before="0" w:after="0"/>
        <w:jc w:val="center"/>
        <w:rPr>
          <w:rFonts w:ascii="Arial" w:hAnsi="Arial" w:cs="Arial"/>
          <w:b/>
          <w:b/>
          <w:bCs/>
          <w:sz w:val="24"/>
          <w:szCs w:val="24"/>
        </w:rPr>
      </w:pPr>
      <w:r>
        <w:rPr>
          <w:rFonts w:cs="Arial" w:ascii="Arial" w:hAnsi="Arial"/>
          <w:b/>
          <w:bCs/>
          <w:sz w:val="24"/>
          <w:szCs w:val="24"/>
        </w:rPr>
        <w:t>RESUMO</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240" w:before="0" w:after="0"/>
        <w:jc w:val="both"/>
        <w:rPr>
          <w:rFonts w:ascii="Arial" w:hAnsi="Arial" w:cs="Arial"/>
          <w:sz w:val="20"/>
          <w:szCs w:val="20"/>
        </w:rPr>
      </w:pPr>
      <w:r>
        <w:rPr>
          <w:rFonts w:cs="Arial" w:ascii="Arial" w:hAnsi="Arial"/>
          <w:sz w:val="20"/>
          <w:szCs w:val="20"/>
        </w:rPr>
        <w:t xml:space="preserve">A aprendizagem empreendedora é uma necessidade na sociedade contemporânea, que vem sendo desenvolvida e efetivada em diversas instituições, em especial durante a pandemia do Covid-19, que foi um período de distanciamento social e possibilitou que muitas pessoas da sociedade abrissem um empreendimento. Assim, o objetivo do nosso estudo foi </w:t>
      </w:r>
      <w:bookmarkStart w:id="0" w:name="_Hlk114254380"/>
      <w:r>
        <w:rPr>
          <w:rFonts w:cs="Arial" w:ascii="Arial" w:hAnsi="Arial"/>
          <w:sz w:val="20"/>
          <w:szCs w:val="20"/>
        </w:rPr>
        <w:t>refletir sobre a aprendizagem empreendedora e a sua relação com o desenvolvimento integral das pessoas.</w:t>
      </w:r>
      <w:bookmarkEnd w:id="0"/>
      <w:r>
        <w:rPr>
          <w:rFonts w:cs="Arial" w:ascii="Arial" w:hAnsi="Arial"/>
          <w:sz w:val="20"/>
          <w:szCs w:val="20"/>
        </w:rPr>
        <w:t xml:space="preserve"> A metodologia abordada foi a revisão de literatura, com materiais encontrados em sites de busca, como Scielo e Google Acadêmico. Nota-se que o processo educacional passa por diversas transformações e implementações, na sociedade contemporânea, uma das abordagens mais reiteradas é a aprendizagem empreendedora, já que é uma das competências estabelecidas na Base Nacional Comum Curricular – BNCC (2017). A aprendizagem empreendedora possibilita a construção da autonomia, a identidade dos alunos, ou seja, para  a promoção do desenvolvimento integral, que é a finalidade do processo educacional. O estudo tem relevância para a sociedade, por apresentar saberes e informações sobre a aprendizagem empreendedora, prática com extensa aceitação social.    </w:t>
      </w:r>
    </w:p>
    <w:p>
      <w:pPr>
        <w:pStyle w:val="Normal"/>
        <w:spacing w:lineRule="auto" w:line="240" w:before="0" w:after="0"/>
        <w:jc w:val="both"/>
        <w:rPr>
          <w:rFonts w:ascii="Arial" w:hAnsi="Arial" w:cs="Arial"/>
          <w:b/>
          <w:b/>
          <w:bCs/>
          <w:sz w:val="20"/>
          <w:szCs w:val="20"/>
        </w:rPr>
      </w:pPr>
      <w:r>
        <w:rPr>
          <w:rFonts w:cs="Arial" w:ascii="Arial" w:hAnsi="Arial"/>
          <w:b/>
          <w:bCs/>
          <w:sz w:val="20"/>
          <w:szCs w:val="20"/>
        </w:rPr>
      </w:r>
    </w:p>
    <w:p>
      <w:pPr>
        <w:pStyle w:val="Normal"/>
        <w:spacing w:lineRule="auto" w:line="240" w:before="0" w:after="0"/>
        <w:jc w:val="both"/>
        <w:rPr>
          <w:rFonts w:ascii="Arial" w:hAnsi="Arial" w:cs="Arial"/>
          <w:sz w:val="20"/>
          <w:szCs w:val="20"/>
        </w:rPr>
      </w:pPr>
      <w:r>
        <w:rPr>
          <w:rFonts w:cs="Arial" w:ascii="Arial" w:hAnsi="Arial"/>
          <w:b/>
          <w:bCs/>
          <w:sz w:val="20"/>
          <w:szCs w:val="20"/>
        </w:rPr>
        <w:t xml:space="preserve">Palavras-chave: </w:t>
      </w:r>
      <w:r>
        <w:rPr>
          <w:rFonts w:cs="Arial" w:ascii="Arial" w:hAnsi="Arial"/>
          <w:sz w:val="20"/>
          <w:szCs w:val="20"/>
        </w:rPr>
        <w:t xml:space="preserve">Aprendizagem empreendedora; Metodologias ativas; Desenvolvimento integral.  </w:t>
      </w:r>
    </w:p>
    <w:p>
      <w:pPr>
        <w:pStyle w:val="Normal"/>
        <w:spacing w:lineRule="auto" w:line="240" w:before="0" w:after="0"/>
        <w:jc w:val="both"/>
        <w:rPr>
          <w:rFonts w:ascii="Arial" w:hAnsi="Arial" w:cs="Arial"/>
          <w:sz w:val="24"/>
          <w:szCs w:val="24"/>
        </w:rPr>
      </w:pPr>
      <w:r>
        <w:rPr>
          <w:rFonts w:cs="Arial" w:ascii="Arial" w:hAnsi="Arial"/>
          <w:sz w:val="24"/>
          <w:szCs w:val="24"/>
        </w:rPr>
        <w:t xml:space="preserve">     </w:t>
      </w:r>
    </w:p>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b/>
          <w:b/>
          <w:bCs/>
          <w:sz w:val="20"/>
          <w:szCs w:val="20"/>
          <w:lang w:val="en-US"/>
        </w:rPr>
      </w:pPr>
      <w:r>
        <w:rPr>
          <w:rFonts w:cs="Arial" w:ascii="Arial" w:hAnsi="Arial"/>
          <w:b/>
          <w:bCs/>
          <w:sz w:val="20"/>
          <w:szCs w:val="20"/>
          <w:lang w:val="en-US"/>
        </w:rPr>
        <w:t>ABSTRACT</w:t>
      </w:r>
    </w:p>
    <w:p>
      <w:pPr>
        <w:pStyle w:val="Normal"/>
        <w:spacing w:lineRule="auto" w:line="240" w:before="0" w:after="0"/>
        <w:jc w:val="center"/>
        <w:rPr>
          <w:rFonts w:ascii="Arial" w:hAnsi="Arial" w:cs="Arial"/>
          <w:b/>
          <w:b/>
          <w:bCs/>
          <w:sz w:val="20"/>
          <w:szCs w:val="20"/>
          <w:lang w:val="en-US"/>
        </w:rPr>
      </w:pPr>
      <w:r>
        <w:rPr>
          <w:rFonts w:cs="Arial" w:ascii="Arial" w:hAnsi="Arial"/>
          <w:b/>
          <w:bCs/>
          <w:sz w:val="20"/>
          <w:szCs w:val="20"/>
          <w:lang w:val="en-US"/>
        </w:rPr>
      </w:r>
    </w:p>
    <w:p>
      <w:pPr>
        <w:pStyle w:val="Normal"/>
        <w:spacing w:lineRule="auto" w:line="240" w:before="0" w:after="0"/>
        <w:jc w:val="both"/>
        <w:rPr>
          <w:rFonts w:ascii="Arial" w:hAnsi="Arial" w:cs="Arial"/>
          <w:sz w:val="20"/>
          <w:szCs w:val="20"/>
          <w:lang w:val="en-US"/>
        </w:rPr>
      </w:pPr>
      <w:r>
        <w:rPr>
          <w:rFonts w:cs="Arial" w:ascii="Arial" w:hAnsi="Arial"/>
          <w:sz w:val="20"/>
          <w:szCs w:val="20"/>
          <w:lang w:val="en-US"/>
        </w:rPr>
        <w:t>Entrepreneurial learning is a necessity in contemporary society, which has been developed and implemented in several institutions, especially during the Covid-19 pandemic, which was a period of social distancing and made it possible for many people in society to open a venture. Thus, the objective of our study was to reflect on entrepreneurial learning and its relationship with the integral development of people. The methodology addressed was the literature review, with materials found in search engines such as Scielo and Google Scholar. It is noted that the educational process undergoes several transformations and implementations, in contemporary society, one of the most reiterated approaches is entrepreneurial learning, as it is one of the competencies established in the National Curricular Common Base - BNCC (2017). Entrepreneurial learning enables the construction of autonomy, the identity of students, that is, for the promotion of integral development, which is the purpose of the educational process. The study is relevant to society, as it presents knowledge and information about entrepreneurial learning, a practice with extensive social acceptance.</w:t>
      </w:r>
    </w:p>
    <w:p>
      <w:pPr>
        <w:pStyle w:val="Normal"/>
        <w:spacing w:lineRule="auto" w:line="240" w:before="0" w:after="0"/>
        <w:jc w:val="both"/>
        <w:rPr>
          <w:rFonts w:ascii="Arial" w:hAnsi="Arial" w:cs="Arial"/>
          <w:sz w:val="20"/>
          <w:szCs w:val="20"/>
          <w:lang w:val="en-US"/>
        </w:rPr>
      </w:pPr>
      <w:r>
        <w:rPr>
          <w:rFonts w:cs="Arial" w:ascii="Arial" w:hAnsi="Arial"/>
          <w:sz w:val="20"/>
          <w:szCs w:val="20"/>
          <w:lang w:val="en-US"/>
        </w:rPr>
      </w:r>
    </w:p>
    <w:p>
      <w:pPr>
        <w:pStyle w:val="Normal"/>
        <w:spacing w:lineRule="auto" w:line="240"/>
        <w:jc w:val="both"/>
        <w:rPr>
          <w:rFonts w:ascii="Arial" w:hAnsi="Arial" w:cs="Arial"/>
          <w:sz w:val="20"/>
          <w:szCs w:val="20"/>
          <w:lang w:val="en-US"/>
        </w:rPr>
      </w:pPr>
      <w:r>
        <w:rPr>
          <w:rFonts w:cs="Arial" w:ascii="Arial" w:hAnsi="Arial"/>
          <w:b/>
          <w:bCs/>
          <w:sz w:val="20"/>
          <w:szCs w:val="20"/>
          <w:lang w:val="en-US"/>
        </w:rPr>
        <w:t>Keywords:</w:t>
      </w:r>
      <w:r>
        <w:rPr>
          <w:sz w:val="18"/>
          <w:szCs w:val="18"/>
          <w:lang w:val="en-US"/>
        </w:rPr>
        <w:t xml:space="preserve"> </w:t>
      </w:r>
      <w:r>
        <w:rPr>
          <w:rFonts w:cs="Arial" w:ascii="Arial" w:hAnsi="Arial"/>
          <w:sz w:val="20"/>
          <w:szCs w:val="20"/>
          <w:lang w:val="en-US"/>
        </w:rPr>
        <w:t>Entrepreneurial learning; Active Methodology; Comprehensive development.</w:t>
      </w:r>
    </w:p>
    <w:p>
      <w:pPr>
        <w:pStyle w:val="Normal"/>
        <w:spacing w:lineRule="auto" w:line="360" w:before="0" w:after="0"/>
        <w:jc w:val="both"/>
        <w:rPr>
          <w:rFonts w:ascii="Arial" w:hAnsi="Arial" w:cs="Arial"/>
          <w:sz w:val="24"/>
          <w:szCs w:val="24"/>
          <w:lang w:val="en-US"/>
        </w:rPr>
      </w:pPr>
      <w:r>
        <w:rPr>
          <w:rFonts w:cs="Arial" w:ascii="Arial" w:hAnsi="Arial"/>
          <w:sz w:val="24"/>
          <w:szCs w:val="24"/>
          <w:lang w:val="en-US"/>
        </w:rPr>
      </w:r>
    </w:p>
    <w:p>
      <w:pPr>
        <w:pStyle w:val="Normal"/>
        <w:spacing w:lineRule="auto" w:line="360" w:before="0" w:after="0"/>
        <w:jc w:val="both"/>
        <w:rPr>
          <w:rFonts w:ascii="Arial" w:hAnsi="Arial" w:cs="Arial"/>
          <w:b/>
          <w:b/>
          <w:bCs/>
          <w:sz w:val="24"/>
          <w:szCs w:val="24"/>
        </w:rPr>
      </w:pPr>
      <w:r>
        <w:rPr>
          <w:rFonts w:cs="Arial" w:ascii="Arial" w:hAnsi="Arial"/>
          <w:b/>
          <w:bCs/>
          <w:sz w:val="24"/>
          <w:szCs w:val="24"/>
        </w:rPr>
        <w:t>1. INTRODUÇÃO</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De acordo com Garavan e O’Cinneide (1994), o empreendedorismo pode ser uma ação cultural e experiencial obtido e que a competência empreendedora pode ser influenciada por intervenções da educação e de treino. Segundo Lorentz (2015), o que se verifica é que as universidades que procuram promover o empreendedorismo ainda o fazem tão-somente focado na administração de negócios e tecnologia, separando-o das demais disciplinas, como a psicologia, a sociologia, a educação, e demais áreas que se preocupam com o entendimento do comportamento humano. </w:t>
      </w:r>
    </w:p>
    <w:p>
      <w:pPr>
        <w:pStyle w:val="Normal"/>
        <w:spacing w:lineRule="auto" w:line="360" w:before="0" w:after="0"/>
        <w:ind w:firstLine="709"/>
        <w:jc w:val="both"/>
        <w:rPr>
          <w:rFonts w:ascii="Arial" w:hAnsi="Arial" w:cs="Arial"/>
          <w:sz w:val="24"/>
          <w:szCs w:val="24"/>
        </w:rPr>
      </w:pPr>
      <w:r>
        <w:rPr>
          <w:rFonts w:cs="Arial" w:ascii="Arial" w:hAnsi="Arial"/>
          <w:sz w:val="24"/>
          <w:szCs w:val="24"/>
        </w:rPr>
        <w:t>Segundo Rocha e Freitas (2014) a educação empreendedora tem aspecto interdisciplinar e determina um plano de ensino que adeque a metodologia pedagógica ao contexto da aprendizagem desejada.</w:t>
      </w:r>
      <w:r>
        <w:rPr/>
        <w:t xml:space="preserve"> </w:t>
      </w:r>
      <w:r>
        <w:rPr>
          <w:rFonts w:cs="Arial" w:ascii="Arial" w:hAnsi="Arial"/>
          <w:sz w:val="24"/>
          <w:szCs w:val="24"/>
        </w:rPr>
        <w:t>Dessa forma, o perfil do empreendedor está diretamente relacionado à maneira que o professor estimule e apoie o conhecimento dos colaboradores no empreendimento, uma vez que a gestão do conhecimento acrescenta valor a uma organização, possibilitando rever as práticas de gestão, assim, colaborando para seu desenvolvimento e adapta um diferencial em relação aos seus concorrentes, induzindo ao sucesso da aprendizagem empreendedora. Assim, a informação e o conhecimento são necessários no setor organizacional (ZUCCARI &amp; BELLUZZO, 2016).</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O problema da pesquisa foi baseado na seguinte questão: Qual a relação entre a aprendizagem empreendedora e o processo de desenvolvimento integral de alunos? Considerando que segundo Hungria (2022), a pessoa empreendedora tem facilidade para construir vínculos afetivos, realizar anseios, são sensíveis e podem ter mais sucesso, entrelaçam as diferenças e correm na infinitude do tempo. </w:t>
      </w:r>
    </w:p>
    <w:p>
      <w:pPr>
        <w:pStyle w:val="Normal"/>
        <w:spacing w:lineRule="auto" w:line="360" w:before="0" w:after="0"/>
        <w:ind w:firstLine="709"/>
        <w:jc w:val="both"/>
        <w:rPr>
          <w:rFonts w:ascii="Arial" w:hAnsi="Arial" w:cs="Arial"/>
          <w:sz w:val="24"/>
          <w:szCs w:val="24"/>
        </w:rPr>
      </w:pPr>
      <w:r>
        <w:rPr>
          <w:rFonts w:cs="Arial" w:ascii="Arial" w:hAnsi="Arial"/>
          <w:sz w:val="24"/>
          <w:szCs w:val="24"/>
        </w:rPr>
        <w:t>O objetivo do nosso estudo foi refletir sobre a aprendizagem empreendedora e a sua relação com o desenvolvimento integral das pessoas. Os objetivos específicos foram: apresentar breve histórico sobre a aprendizagem empreendedora; demonstrar a concepção e características da aprendizagem empreendedora, e refletir sobre os avanços da aprendizagem empreendedora, na sociedade contemporânea.</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Dessa forma, o estudo traz informações relevantes sobrea aprendizagem empreendedora, que teve uma boa evolução com a pandemia do Covid-19, visto que com essa doença transmitida pelo coronavírus, a humanidade precisou se distanciar, isolar e nesse momento, muitas pessoas abriram seu próprio negócio para tentar sobreviver financeiramente e se sustentar de forma geral. </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b/>
          <w:b/>
          <w:bCs/>
          <w:sz w:val="24"/>
          <w:szCs w:val="24"/>
        </w:rPr>
      </w:pPr>
      <w:r>
        <w:rPr>
          <w:rFonts w:cs="Arial" w:ascii="Arial" w:hAnsi="Arial"/>
          <w:b/>
          <w:bCs/>
          <w:sz w:val="24"/>
          <w:szCs w:val="24"/>
        </w:rPr>
        <w:t xml:space="preserve">2. DESENVOLVIMENTO </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360" w:before="0" w:after="0"/>
        <w:jc w:val="both"/>
        <w:rPr>
          <w:rFonts w:ascii="Arial" w:hAnsi="Arial" w:cs="Arial"/>
          <w:b/>
          <w:b/>
          <w:bCs/>
          <w:sz w:val="24"/>
          <w:szCs w:val="24"/>
        </w:rPr>
      </w:pPr>
      <w:r>
        <w:rPr>
          <w:rFonts w:cs="Arial" w:ascii="Arial" w:hAnsi="Arial"/>
          <w:b/>
          <w:bCs/>
          <w:sz w:val="24"/>
          <w:szCs w:val="24"/>
        </w:rPr>
        <w:t>2.1 Breve histórico das pesquisas da Aprendizagem Empreendedora - AE</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De acordo com Hungria (2022) a competência de empreender é inerente a natureza humana, assim como transformar ritmos, desenvolver escolhas, expandir horizontes, são capacidades que o homem tem em abundância, para que seja traçada a sua história de vida. Hungria (2022) ainda pontua que: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Cada escolha realizada equivale a uma renúncia efetivada. O Mundo é mutável seja pela temporalidade seja pela espacialidade. A História tradicionalmente é distribuída em tempos específicos para marcação das balizas dos acontecimentos mais relevantes. Algo que ajuda a compreender de maneira mais didática o que foi, o que é e o que há de vir (p. 10).</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Dessa forma, o ser humano tem facilidade para desenvolver a aprendizagem empreendedora, já que as habilidades construtivas colaboram para essa ação educativa. Os processos de implantação e surgimento da AE demonstram que na sociedade contemporânea houve uma maior evolução na sua oferta e na necessidade de ser ofertada.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Nos anos de 1970 o setor do empreendedorismo foi sendo consolidado,  especialmente nos aspectos econômicos, entretanto, surgiu outra possibilidade de reflexão sobre a aprendizagem no aspecto humanista. Essa transformação, que envolveu a visão econômica para humano sobre o empreendedorismo, foi motivada pela ideia de que os empreendedores aprendem através da experiência (VOGT &amp; BULGACOV, 2019).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Até então a relação entre o aprender e o empreender não tinham eram parte do setor acadêmico (WANG &amp; CHUGH, 2014). A aprendizagem e o empreendedorismo eram extensões tratadas separadamente e, pois não se conversavam. Assim, não foi um processo rápido, mas demorado, somente depois de uma década que aconteceu a junção entre a aprendizagem e o empreendedorismo (HARRISON &amp; LEITCH, 2008).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Em 1988, realizou-se pesquisas sobre as qualidades de uma pessoa empreendedora, o que trouxe incentivo para a dinamicidade de um olhar processual sobre o empreendedorismo. Assim, Scherer, Adams e Wiebe (1988) recomendaram que a Teoria da Aprendizagem Social fosse utilizada como um fundamento teórico para a pesquisa em empreendedorismo, se ampliasse </w:t>
      </w:r>
      <w:bookmarkStart w:id="1" w:name="_Hlk114220035"/>
      <w:r>
        <w:rPr>
          <w:rFonts w:cs="Arial" w:ascii="Arial" w:hAnsi="Arial"/>
          <w:sz w:val="24"/>
          <w:szCs w:val="24"/>
        </w:rPr>
        <w:t xml:space="preserve">(VOGT &amp; BULGACOV, 2019). </w:t>
      </w:r>
      <w:bookmarkEnd w:id="1"/>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Na década de 90, surgiram alguns debates sobre a AE, até mesmo como temática de pesquisa acadêmica, começou com Lant e Mezias (1990), quando colocaram a temática da aprendizagem organizacional e empreendedorismo, com vistas a responder às mudanças ambientais sofridas por algumas empresas. Também com Festervand e Forrest (1993), surgiu o conceito de um modelo que ofereça respostas à elaboração empreendedora, que se progrediu em direção ao crescimento e ao desenvolvimento da AE como campo de pesquisa </w:t>
      </w:r>
      <w:bookmarkStart w:id="2" w:name="_Hlk114255882"/>
      <w:r>
        <w:rPr>
          <w:rFonts w:cs="Arial" w:ascii="Arial" w:hAnsi="Arial"/>
          <w:sz w:val="24"/>
          <w:szCs w:val="24"/>
        </w:rPr>
        <w:t xml:space="preserve">(VOGT &amp; BULGACOV, 2019). </w:t>
      </w:r>
      <w:bookmarkEnd w:id="2"/>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 palavra aprendizagem empreendedora já estava bem pronunciada pela sociedade, mas no ambiente organizacional, nas mudanças necessárias para que o empreendedor tenha de procurar formas diversificadas de agir e envolvendo o aprendizado escolar. Assim, no final dos anos 90, esta expressão passou a ser usada de forma explícita e constante como tema que identifica uma área educacional, acontecendo conforme Young e Sexton (1997) relatou, onde o processo que permite que empreendedores aprendam na medida em que administram seus interesses (VOGT &amp; BULGACOV, 2019).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Os empreendedores aprendem de forma processual, essa é a principal qualidade dessa ação empreendedora. Dessa forma, aplicaram o termo na tentativa de averiguar a contribuição da teoria da aprendizagem organizacional em pequenas e médias empresas e, depois, assinalaram o interesse pelo desenvolvimento de um exemplo conceitual em AE (VOGT &amp; BULGACOV, 2019).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O primeiro trabalho que tratou sobre a aprendizagem e o empreendedorismo foi realizado em um ensaio teórico no evento nacional, denominado de Encontro de Estudos em Empreendedorismo e Gestão de Pequenas Empresas, o autor utilizou a literatura disponível sobre a aprendizagem e empreendedorismo para dar destaque ao ensino do empreendedorismo (VOGT &amp; BULGACOV, 2019).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Após estes trabalhos, foi efetuado o estudo de  Guardani e Romito, concretizado em um artigo, destacando o trabalho empírico da temática nacionalmente. Assim, foi analisado como os empreendedores aprendem a conduzir seus negócios, nesta não foi utilizada bases teóricas existentes sobre AE. Em 2010, o trabalho empírico de Zampier aplicou uma base teórica fundamentada na literatura internacional sobre AE (ZAMPIER, 2010). </w:t>
      </w:r>
    </w:p>
    <w:p>
      <w:pPr>
        <w:pStyle w:val="Normal"/>
        <w:spacing w:lineRule="auto" w:line="360" w:before="0" w:after="0"/>
        <w:ind w:firstLine="709"/>
        <w:jc w:val="both"/>
        <w:rPr>
          <w:rFonts w:ascii="Arial" w:hAnsi="Arial" w:cs="Arial"/>
          <w:sz w:val="24"/>
          <w:szCs w:val="24"/>
        </w:rPr>
      </w:pPr>
      <w:r>
        <w:rPr>
          <w:rFonts w:cs="Arial" w:ascii="Arial" w:hAnsi="Arial"/>
          <w:sz w:val="24"/>
          <w:szCs w:val="24"/>
        </w:rPr>
        <w:t>Portanto, a busca de entendimento sobre a aprendizagem do empreendedor possibilitou uma nova temática denominada de Aprendizagem Empreendedora, que surgiu da interface entre as teorias sobre empreendedorismo e aprendizagem, especialmente da aprendizagem organizacional, partindo para área educacional (WANG &amp; CHUGH, 2014, 2015).</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    </w:t>
      </w:r>
      <w:r>
        <w:rPr>
          <w:rFonts w:cs="Arial" w:ascii="Arial" w:hAnsi="Arial"/>
          <w:sz w:val="24"/>
          <w:szCs w:val="24"/>
        </w:rPr>
        <w:t xml:space="preserve">Segundo Lustosa Jr. (2012, p. 2)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Esse movimento educacional surgiu para propor novos caminhos a uma educação que a muitos parecia em descompasso com o mundo das ciências e das tecnologias, que eram o marco inovador da época. Nesse contexto de avanços científicos, os educadores procuraram introduzir ideias e técnicas que tornassem o processo educacional mais eficiente e mais realizador para o ser humano. Portanto, a Escola Nova pretendeu promover a pedagogia da “existência” superando a pedagogia da “essência”, ou seja, tratava-se de não mais submeter o homem a valores e dogmas tradicionais e eternos e sim voltá-lo para ser único, diferenciado, interagindo com o mundo dinâmico).</w:t>
      </w:r>
    </w:p>
    <w:p>
      <w:pPr>
        <w:pStyle w:val="Normal"/>
        <w:spacing w:lineRule="auto" w:line="360" w:before="0" w:after="0"/>
        <w:ind w:left="2268" w:hanging="0"/>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Nota-se que houve um crescimento do interesse e da pesquisa sobre a aprendizagem empreendedora, em especial, na sociedade contemporânea, conforme Hungria (2022):</w:t>
      </w:r>
      <w:r>
        <w:rPr/>
        <w:t xml:space="preserve"> “</w:t>
      </w:r>
      <w:r>
        <w:rPr>
          <w:rFonts w:cs="Arial" w:ascii="Arial" w:hAnsi="Arial"/>
          <w:sz w:val="24"/>
          <w:szCs w:val="24"/>
        </w:rPr>
        <w:t xml:space="preserve">As inovações tecnológicas, as pesquisas científicas, o avanço das telecomunicações, o desenvolvimento dos transportes são elementos importantes”, e que contribuíram para a evolução da aprendizagem empreendedora. </w:t>
      </w:r>
    </w:p>
    <w:p>
      <w:pPr>
        <w:pStyle w:val="Normal"/>
        <w:spacing w:lineRule="auto" w:line="360" w:before="0" w:after="0"/>
        <w:ind w:firstLine="709"/>
        <w:jc w:val="both"/>
        <w:rPr>
          <w:rFonts w:ascii="Arial" w:hAnsi="Arial" w:cs="Arial"/>
          <w:sz w:val="24"/>
          <w:szCs w:val="24"/>
        </w:rPr>
      </w:pPr>
      <w:r>
        <w:rPr>
          <w:rFonts w:cs="Arial" w:ascii="Arial" w:hAnsi="Arial"/>
          <w:sz w:val="24"/>
          <w:szCs w:val="24"/>
        </w:rPr>
        <w:t>Portanto, a aprendizagem empreendedora tem um longo percurso histórico, nesses a área educacional ganhou maior visibilidade nos anos 90, e em especial com a pandemia do Covid-19. Atualmente, diversas escolas já se adequaram a nova realidade, muitas já inseriram a educação empreendedora em seus projetos, ou até mesmo na sua grade curricular.</w:t>
      </w:r>
    </w:p>
    <w:p>
      <w:pPr>
        <w:pStyle w:val="Normal"/>
        <w:spacing w:lineRule="auto" w:line="360" w:before="0" w:after="0"/>
        <w:ind w:firstLine="709"/>
        <w:jc w:val="both"/>
        <w:rPr>
          <w:rFonts w:ascii="Arial" w:hAnsi="Arial" w:cs="Arial"/>
          <w:b/>
          <w:b/>
          <w:bCs/>
          <w:sz w:val="24"/>
          <w:szCs w:val="24"/>
        </w:rPr>
      </w:pPr>
      <w:r>
        <w:rPr>
          <w:rFonts w:cs="Arial" w:ascii="Arial" w:hAnsi="Arial"/>
          <w:b/>
          <w:bCs/>
          <w:sz w:val="24"/>
          <w:szCs w:val="24"/>
        </w:rPr>
      </w:r>
    </w:p>
    <w:p>
      <w:pPr>
        <w:pStyle w:val="Normal"/>
        <w:spacing w:lineRule="auto" w:line="360" w:before="0" w:after="0"/>
        <w:jc w:val="both"/>
        <w:rPr>
          <w:rFonts w:ascii="Arial" w:hAnsi="Arial" w:cs="Arial"/>
          <w:b/>
          <w:b/>
          <w:bCs/>
          <w:sz w:val="24"/>
          <w:szCs w:val="24"/>
        </w:rPr>
      </w:pPr>
      <w:r>
        <w:rPr>
          <w:rFonts w:cs="Arial" w:ascii="Arial" w:hAnsi="Arial"/>
          <w:b/>
          <w:bCs/>
          <w:sz w:val="24"/>
          <w:szCs w:val="24"/>
        </w:rPr>
        <w:t xml:space="preserve">2.2 Aprendizagem Empreendedora e sua aplicação </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Ressalta-se que a Base Nacional Comum Curricular – BNCC (2017) traz em seus dispositivos a afirmação que empreendedorismo: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Supõe a mobilização de conhecimentos de diferentes áreas para a formação de organizações com variadas missões voltadas ao desenvolvimento de produtos ou prestação de serviços inovadores com o uso das tecnologias (Resolução CNE/CEB nº 3/2018, Art. 12, § 2º) (p. 481).</w:t>
      </w:r>
    </w:p>
    <w:p>
      <w:pPr>
        <w:pStyle w:val="Normal"/>
        <w:spacing w:lineRule="auto" w:line="360" w:before="0" w:after="0"/>
        <w:ind w:left="2268" w:hanging="0"/>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Dessa forma, a BNCC (2017), também pontuou que as unidades educacionais  precisam: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 xml:space="preserve">Proporcionar uma cultura favorável ao desenvolvimento de atitudes, capacidades e valores que promovam o empreendedorismo (criatividade, inovação, organização, planejamento, responsabilidade, liderança, colaboração, visão de futuro, assunção de riscos, resiliência e curiosidade científica, entre outros), entendido como competência essencial ao desenvolvimento pessoal, à cidadania ativa, à inclusão social e à empregabilidade;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e  prever o suporte aos jovens para que reconheçam suas potencialidades e vocações, identifiquem perspectivas e possibilidades, construam aspirações e metas de formação e inserção profissional presentes e/ou futuras, e desenvolvam uma postura empreendedora, ética e responsável para transitar no mundo do trabalho e na sociedade em geral (BRASIL, 2017, p. 468).</w:t>
      </w:r>
    </w:p>
    <w:p>
      <w:pPr>
        <w:pStyle w:val="Normal"/>
        <w:spacing w:lineRule="auto" w:line="360" w:before="0" w:after="0"/>
        <w:ind w:left="2268" w:hanging="0"/>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Sendo assim, a BNCC afirma que a escola precisa oferecer uma aprendizagem empreendedora para os seus alunos, já que com ela, os alunos têm possibilidade de criar, inovar, organizar, planejar, construir responsabilidades, lideranças, colaborar, ter uma visão de futuro, assumir riscos, resiliência, curiosidade cientifica, e outras habilidades que promovem o desenvolvimento pleno dos alunos.</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Segundo a BNCC (2017),  há muitas transformações na sociedade, derivadas, especialmente do uso de novas tecnologias. Estas foram nas formas de participação dos trabalhadores nas várias áreas da produção, a diversidade das relações de trabalho, o movimento nas taxas de ocupação, emprego e desemprego, o aumento do trabalho intermitente, as várias alternâncias de locais de trabalho, e a ampliação global da riqueza, suas distintas formas de centralização e classificação, e seus resultados sobre as desigualdades sociais.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Atualmente, no Brasil há amplo espaço para o empreendedorismo individual, em todas as classes sociais, e aumenta a importância da educação financeira, da compreensão do sistema monetário nacional e mundial, indispensáveis para uma inclusão crítica e consciente. Diante desse panorama, são necessários novos desafios educacionais, envolvendo a compreensão dos impactos das inovações tecnológicas nas relações de produção, trabalho e consumo, ou seja, da aprendizagem empreendedora (BRASIL, 2017).  </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Sabe-se que a aprendizagem e a experiência empreendedora são fatores essenciais para o empreendedor (POLITIS, 2005). A aprendizagem empreendedora é “um processo contínuo que facilita o desenvolvimento do conhecimento necessário para ter eficácia na criação e gestão de novos negócios” (POLITIS, 2005, p. 401). Para Schirlo </w:t>
      </w:r>
      <w:r>
        <w:rPr>
          <w:rFonts w:cs="Arial" w:ascii="Arial" w:hAnsi="Arial"/>
          <w:i/>
          <w:iCs/>
          <w:sz w:val="24"/>
          <w:szCs w:val="24"/>
        </w:rPr>
        <w:t>et al.</w:t>
      </w:r>
      <w:r>
        <w:rPr>
          <w:rFonts w:cs="Arial" w:ascii="Arial" w:hAnsi="Arial"/>
          <w:sz w:val="24"/>
          <w:szCs w:val="24"/>
        </w:rPr>
        <w:t xml:space="preserve">,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 xml:space="preserve">Educar por meio da Educação Empreendedora não é apenas ensinar ferramentas e, tampouco, apresentar instrumentos. O professor para propiciar uma Educação Empreendedora precisa rever os métodos de ensino e os conceitos de aprendizagem (2009, p. 5-6). </w:t>
      </w:r>
    </w:p>
    <w:p>
      <w:pPr>
        <w:pStyle w:val="Normal"/>
        <w:spacing w:lineRule="auto" w:line="360" w:before="0" w:after="0"/>
        <w:ind w:left="2268" w:hanging="0"/>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Considerando que, a finalidade da educação é o pleno desenvolvimento dos alunos, assim não é mais admitido que haja falta de atitude e responsabilidade com o futuro dos alunos, se faz necessário estimular a formação de alunos ativos, sempre procurando e sugerindo discussões e questionamentos na sala de aula.</w:t>
      </w:r>
    </w:p>
    <w:p>
      <w:pPr>
        <w:pStyle w:val="Normal"/>
        <w:spacing w:lineRule="auto" w:line="360" w:before="0" w:after="0"/>
        <w:ind w:firstLine="709"/>
        <w:jc w:val="both"/>
        <w:rPr>
          <w:rFonts w:ascii="Arial" w:hAnsi="Arial" w:cs="Arial"/>
          <w:sz w:val="24"/>
          <w:szCs w:val="24"/>
        </w:rPr>
      </w:pPr>
      <w:r>
        <w:rPr>
          <w:rFonts w:cs="Arial" w:ascii="Arial" w:hAnsi="Arial"/>
          <w:sz w:val="24"/>
          <w:szCs w:val="24"/>
        </w:rPr>
        <w:t>A BNCC (2017) estabeleceu um conjunto de competências que são essenciais para a aprendizagem e educação empreendedora, inseridas nos componentes curriculares, nas habilidades, para ser desenvolvida de forma colaborativa e através de situações problemas. Dessa forma, a BNCC (2017) aponta que para promover a aprendizagem empreendedora é necessário que se tenha intenção, transdisciplinaridade e que os alunos sejam protagonistas de sua aprendizagem.</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Assim, no ambiente educacional, o professor precisa trabalhar com o objetivo de desenvolver nos alunos a competência empreendedora, que é um item básico e essencial da aprendizagem empreendedora.  </w:t>
      </w:r>
    </w:p>
    <w:p>
      <w:pPr>
        <w:pStyle w:val="Normal"/>
        <w:spacing w:lineRule="auto" w:line="360" w:before="0" w:after="0"/>
        <w:ind w:firstLine="709"/>
        <w:jc w:val="both"/>
        <w:rPr>
          <w:rFonts w:ascii="Arial" w:hAnsi="Arial" w:cs="Arial"/>
          <w:sz w:val="24"/>
          <w:szCs w:val="24"/>
        </w:rPr>
      </w:pPr>
      <w:r>
        <w:rPr>
          <w:rFonts w:cs="Arial" w:ascii="Arial" w:hAnsi="Arial"/>
          <w:sz w:val="24"/>
          <w:szCs w:val="24"/>
        </w:rPr>
        <w:t>Conforme Mamede e Moreira (2005, p. 4): “a competência empreendedora pode ser tratada tanto como competência do indivíduo quanto relacionada à prática administrativa, devido às diferentes tarefas que desempenham”.</w:t>
      </w:r>
    </w:p>
    <w:p>
      <w:pPr>
        <w:pStyle w:val="Normal"/>
        <w:spacing w:lineRule="auto" w:line="360" w:before="0" w:after="0"/>
        <w:ind w:firstLine="709"/>
        <w:jc w:val="both"/>
        <w:rPr>
          <w:rFonts w:ascii="Arial" w:hAnsi="Arial" w:cs="Arial"/>
          <w:sz w:val="24"/>
          <w:szCs w:val="24"/>
        </w:rPr>
      </w:pPr>
      <w:r>
        <w:rPr>
          <w:rFonts w:cs="Arial" w:ascii="Arial" w:hAnsi="Arial"/>
          <w:sz w:val="24"/>
          <w:szCs w:val="24"/>
        </w:rPr>
        <w:t>Dessa forma, se faz necessário trazer a realidade empreendedora para o mundo do aluno, possibilitando maior conhecimento, criando atividades que são apropriadas para permitir o desenvolvimento desse tipo de aprendizagem, sugere-se o trabalho com metodologias ativas (MAMEDE &amp; MOREIRA, 2005).</w:t>
      </w:r>
    </w:p>
    <w:p>
      <w:pPr>
        <w:pStyle w:val="Normal"/>
        <w:spacing w:lineRule="auto" w:line="360" w:before="0" w:after="0"/>
        <w:ind w:firstLine="709"/>
        <w:jc w:val="both"/>
        <w:rPr>
          <w:rFonts w:ascii="Arial" w:hAnsi="Arial" w:cs="Arial"/>
          <w:sz w:val="24"/>
          <w:szCs w:val="24"/>
        </w:rPr>
      </w:pPr>
      <w:r>
        <w:rPr>
          <w:rFonts w:cs="Arial" w:ascii="Arial" w:hAnsi="Arial"/>
          <w:sz w:val="24"/>
          <w:szCs w:val="24"/>
        </w:rPr>
        <w:t>Na escola, é importante que haja o desenvolvimento de projetos reais com temáticas empreendedoras, de forma progressiva para que possa contribuir com o desenvolvimento de competências,  como: iniciativa, responsabilidade, criatividade, independência, autoconfiança, autonomia, resiliência e flexibilidade (LOPES, 2010).</w:t>
      </w:r>
    </w:p>
    <w:p>
      <w:pPr>
        <w:pStyle w:val="Normal"/>
        <w:spacing w:lineRule="auto" w:line="360" w:before="0" w:after="0"/>
        <w:ind w:firstLine="709"/>
        <w:jc w:val="both"/>
        <w:rPr>
          <w:rFonts w:ascii="Arial" w:hAnsi="Arial" w:cs="Arial"/>
          <w:sz w:val="24"/>
          <w:szCs w:val="24"/>
        </w:rPr>
      </w:pPr>
      <w:r>
        <w:rPr>
          <w:rFonts w:cs="Arial" w:ascii="Arial" w:hAnsi="Arial"/>
          <w:sz w:val="24"/>
          <w:szCs w:val="24"/>
        </w:rPr>
        <w:t>Várias são as sugestões de atividades em sala de aula, como os trabalhos de análise, que usam a realização de pesquisa ou leitura de conteúdo, estruturação de ideias, análise crítica da situação ou contexto e sugestões de melhorias, como os estudos de caso, os mapas mentais (figura 1), entre outros, que proporcionam aos alunos uma maior aproximação com conceitos usados no empreendedorismo (LOPES, 2010).</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0"/>
          <w:szCs w:val="20"/>
        </w:rPr>
      </w:pPr>
      <w:r>
        <w:rPr>
          <w:rFonts w:cs="Arial" w:ascii="Arial" w:hAnsi="Arial"/>
          <w:b/>
          <w:bCs/>
          <w:sz w:val="20"/>
          <w:szCs w:val="20"/>
        </w:rPr>
        <w:t xml:space="preserve">Figura 1 </w:t>
      </w:r>
      <w:r>
        <w:rPr>
          <w:rFonts w:cs="Arial" w:ascii="Arial" w:hAnsi="Arial"/>
          <w:sz w:val="20"/>
          <w:szCs w:val="20"/>
        </w:rPr>
        <w:t>– Mapa mental na aprendizagem empreendedora</w:t>
      </w:r>
    </w:p>
    <w:p>
      <w:pPr>
        <w:pStyle w:val="Normal"/>
        <w:spacing w:lineRule="auto" w:line="360" w:before="0" w:after="0"/>
        <w:jc w:val="center"/>
        <w:rPr>
          <w:rFonts w:ascii="Arial" w:hAnsi="Arial" w:cs="Arial"/>
          <w:sz w:val="24"/>
          <w:szCs w:val="24"/>
        </w:rPr>
      </w:pPr>
      <w:r>
        <w:rPr>
          <w:rFonts w:cs="Arial" w:ascii="Arial" w:hAnsi="Arial"/>
          <w:sz w:val="24"/>
          <w:szCs w:val="24"/>
        </w:rPr>
        <w:drawing>
          <wp:anchor behindDoc="0" distT="0" distB="0" distL="0" distR="0" simplePos="0" locked="0" layoutInCell="0" allowOverlap="1" relativeHeight="3">
            <wp:simplePos x="0" y="0"/>
            <wp:positionH relativeFrom="column">
              <wp:posOffset>476885</wp:posOffset>
            </wp:positionH>
            <wp:positionV relativeFrom="paragraph">
              <wp:posOffset>27940</wp:posOffset>
            </wp:positionV>
            <wp:extent cx="4686300" cy="4686300"/>
            <wp:effectExtent l="0" t="0" r="0" b="0"/>
            <wp:wrapNone/>
            <wp:docPr id="1" name="Imagem 1" descr="Livro com capa colorid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ivro com capa colorida&#10;&#10;Descrição gerada automaticamente com confiança baixa"/>
                    <pic:cNvPicPr>
                      <a:picLocks noChangeAspect="1" noChangeArrowheads="1"/>
                    </pic:cNvPicPr>
                  </pic:nvPicPr>
                  <pic:blipFill>
                    <a:blip r:embed="rId2"/>
                    <a:stretch>
                      <a:fillRect/>
                    </a:stretch>
                  </pic:blipFill>
                  <pic:spPr bwMode="auto">
                    <a:xfrm>
                      <a:off x="0" y="0"/>
                      <a:ext cx="4686300" cy="4686300"/>
                    </a:xfrm>
                    <a:prstGeom prst="rect">
                      <a:avLst/>
                    </a:prstGeom>
                  </pic:spPr>
                </pic:pic>
              </a:graphicData>
            </a:graphic>
          </wp:anchor>
        </w:drawing>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0"/>
          <w:szCs w:val="20"/>
        </w:rPr>
      </w:pPr>
      <w:r>
        <w:rPr>
          <w:rFonts w:cs="Arial" w:ascii="Arial" w:hAnsi="Arial"/>
          <w:b/>
          <w:bCs/>
          <w:sz w:val="20"/>
          <w:szCs w:val="20"/>
        </w:rPr>
        <w:t>Fonte:</w:t>
      </w:r>
      <w:r>
        <w:rPr/>
        <w:t xml:space="preserve"> </w:t>
      </w:r>
      <w:r>
        <w:rPr>
          <w:rFonts w:cs="Arial" w:ascii="Arial" w:hAnsi="Arial"/>
          <w:sz w:val="20"/>
          <w:szCs w:val="20"/>
        </w:rPr>
        <w:t>https://br.pinterest.com/pin/723672233859587411/</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O mapa mental possibilita um gerenciamento de ideias, a construção de criatividade, desenvolvimento de opiniões, comunicação, assim contribui de forma significativa para o processo de aprendizagem dos alunos.</w:t>
      </w:r>
    </w:p>
    <w:p>
      <w:pPr>
        <w:pStyle w:val="Normal"/>
        <w:spacing w:lineRule="auto" w:line="360" w:before="0" w:after="0"/>
        <w:ind w:firstLine="709"/>
        <w:jc w:val="both"/>
        <w:rPr>
          <w:rFonts w:ascii="Arial" w:hAnsi="Arial" w:cs="Arial"/>
          <w:sz w:val="24"/>
          <w:szCs w:val="24"/>
        </w:rPr>
      </w:pPr>
      <w:r>
        <w:rPr>
          <w:rFonts w:cs="Arial" w:ascii="Arial" w:hAnsi="Arial"/>
          <w:sz w:val="24"/>
          <w:szCs w:val="24"/>
        </w:rPr>
        <w:t>Outra forma de se trabalhar a aprendizagem empreendedora são os jogos (figura 2), utilizados de forma lúdica, são atividades bem gratificantes e encantadoras, admitindo a interação dos alunos. Assim criando um vínculo de deleite durante a realização da atividade, além de estimular a memória, orientação temporal e espacial, coordenação motora visual e manual, astúcia auditiva, percepção visual, raciocínio lógico matemático, expressão linguística, planejamento e organização (ALVES &amp; ALVES, 2015).</w:t>
      </w:r>
    </w:p>
    <w:p>
      <w:pPr>
        <w:pStyle w:val="Normal"/>
        <w:spacing w:lineRule="auto" w:line="360" w:before="0" w:after="0"/>
        <w:ind w:firstLine="709"/>
        <w:jc w:val="both"/>
        <w:rPr/>
      </w:pPr>
      <w:r>
        <w:rPr>
          <w:rFonts w:cs="Arial" w:ascii="Arial" w:hAnsi="Arial"/>
          <w:sz w:val="24"/>
          <w:szCs w:val="24"/>
        </w:rPr>
        <w:t>Os jogos, segundo Alves e Alves (2015), têm a capacidade de atrair a atenção dos alunos, por ser uma atividade lúdica, promovendo a interação de todos da sala de aula, cumprindo o que a BNCC (2017) determinou como eixos estruturantes da aprendizagem da educação básica:</w:t>
      </w:r>
      <w:r>
        <w:rPr/>
        <w:t xml:space="preserve"> </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De acordo com as DCNEI, em seu Artigo 9º, os eixos estruturantes das práticas pedagógicas dessa etapa da Educação Básica são as interações e a brincadeira, experiências nas quais as crianças podem construir e apropriar-se de conhecimentos por meio de suas ações e interações com seus pares e com os adultos, o que possibilita aprendizagens, desenvolvimento e socialização (BRASIL, 2017, p. 39).</w:t>
      </w:r>
    </w:p>
    <w:p>
      <w:pPr>
        <w:pStyle w:val="Normal"/>
        <w:spacing w:lineRule="auto" w:line="360" w:before="0" w:after="0"/>
        <w:ind w:firstLine="709"/>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Assim sendo, os jogos é uma ferramenta que promove o desenvolvimento da aprendizagem de forma eficaz, ainda tem a possibilidade de desenvolver competências empreendedoras, através de jogos como: banco imobiliário, entre outros.      </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4"/>
          <w:szCs w:val="24"/>
        </w:rPr>
      </w:pPr>
      <w:r>
        <w:rPr>
          <w:rFonts w:cs="Arial" w:ascii="Arial" w:hAnsi="Arial"/>
          <w:b/>
          <w:bCs/>
          <w:sz w:val="20"/>
          <w:szCs w:val="20"/>
        </w:rPr>
        <w:t>Figura 2</w:t>
      </w:r>
      <w:r>
        <w:rPr>
          <w:rFonts w:cs="Arial" w:ascii="Arial" w:hAnsi="Arial"/>
          <w:sz w:val="20"/>
          <w:szCs w:val="20"/>
        </w:rPr>
        <w:t xml:space="preserve"> – Jogos na aprendizagem empreendedora</w:t>
      </w:r>
    </w:p>
    <w:p>
      <w:pPr>
        <w:pStyle w:val="Normal"/>
        <w:spacing w:lineRule="auto" w:line="360" w:before="0" w:after="0"/>
        <w:jc w:val="center"/>
        <w:rPr>
          <w:rFonts w:ascii="Arial" w:hAnsi="Arial" w:cs="Arial"/>
          <w:sz w:val="24"/>
          <w:szCs w:val="24"/>
        </w:rPr>
      </w:pPr>
      <w:r>
        <w:rPr/>
        <w:drawing>
          <wp:inline distT="0" distB="0" distL="0" distR="0">
            <wp:extent cx="4371975" cy="3371850"/>
            <wp:effectExtent l="0" t="0" r="0" b="0"/>
            <wp:docPr id="2" name="Imagem 6" descr="Mão de pesso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6" descr="Mão de pessoa&#10;&#10;Descrição gerada automaticamente com confiança baixa"/>
                    <pic:cNvPicPr>
                      <a:picLocks noChangeAspect="1" noChangeArrowheads="1"/>
                    </pic:cNvPicPr>
                  </pic:nvPicPr>
                  <pic:blipFill>
                    <a:blip r:embed="rId3"/>
                    <a:stretch>
                      <a:fillRect/>
                    </a:stretch>
                  </pic:blipFill>
                  <pic:spPr bwMode="auto">
                    <a:xfrm>
                      <a:off x="0" y="0"/>
                      <a:ext cx="4371975" cy="3371850"/>
                    </a:xfrm>
                    <a:prstGeom prst="rect">
                      <a:avLst/>
                    </a:prstGeom>
                  </pic:spPr>
                </pic:pic>
              </a:graphicData>
            </a:graphic>
          </wp:inline>
        </w:drawing>
      </w:r>
    </w:p>
    <w:p>
      <w:pPr>
        <w:pStyle w:val="Normal"/>
        <w:spacing w:lineRule="auto" w:line="240" w:before="0" w:after="0"/>
        <w:jc w:val="center"/>
        <w:rPr>
          <w:rStyle w:val="LinkdaInternet"/>
          <w:rFonts w:ascii="Arial" w:hAnsi="Arial" w:cs="Arial"/>
          <w:color w:val="auto"/>
          <w:sz w:val="20"/>
          <w:szCs w:val="20"/>
          <w:u w:val="none"/>
        </w:rPr>
      </w:pPr>
      <w:r>
        <w:rPr>
          <w:rFonts w:cs="Arial" w:ascii="Arial" w:hAnsi="Arial"/>
          <w:b/>
          <w:bCs/>
          <w:sz w:val="20"/>
          <w:szCs w:val="20"/>
        </w:rPr>
        <w:t>Fonte:</w:t>
      </w:r>
      <w:r>
        <w:rPr>
          <w:rFonts w:cs="Arial" w:ascii="Arial" w:hAnsi="Arial"/>
          <w:sz w:val="20"/>
          <w:szCs w:val="20"/>
        </w:rPr>
        <w:t xml:space="preserve"> </w:t>
      </w:r>
      <w:hyperlink r:id="rId4">
        <w:r>
          <w:rPr>
            <w:rStyle w:val="LinkdaInternet"/>
            <w:rFonts w:cs="Arial" w:ascii="Arial" w:hAnsi="Arial"/>
            <w:color w:val="auto"/>
            <w:sz w:val="20"/>
            <w:szCs w:val="20"/>
            <w:u w:val="none"/>
          </w:rPr>
          <w:t>https://rockcontent.com/br/blog/jogos-de-empreendedorismo/</w:t>
        </w:r>
      </w:hyperlink>
    </w:p>
    <w:p>
      <w:pPr>
        <w:pStyle w:val="Normal"/>
        <w:spacing w:lineRule="auto" w:line="240" w:before="0" w:after="0"/>
        <w:jc w:val="center"/>
        <w:rPr>
          <w:rStyle w:val="LinkdaInternet"/>
          <w:rFonts w:ascii="Arial" w:hAnsi="Arial" w:cs="Arial"/>
          <w:color w:val="auto"/>
          <w:sz w:val="20"/>
          <w:szCs w:val="20"/>
          <w:u w:val="none"/>
        </w:rPr>
      </w:pPr>
      <w:r>
        <w:rPr>
          <w:rStyle w:val="LinkdaInternet"/>
          <w:rFonts w:cs="Arial" w:ascii="Arial" w:hAnsi="Arial"/>
          <w:color w:val="auto"/>
          <w:sz w:val="20"/>
          <w:szCs w:val="20"/>
          <w:u w:val="none"/>
        </w:rPr>
        <w:t xml:space="preserve"> </w:t>
      </w:r>
    </w:p>
    <w:p>
      <w:pPr>
        <w:pStyle w:val="Normal"/>
        <w:spacing w:lineRule="auto" w:line="360" w:before="0" w:after="0"/>
        <w:rPr>
          <w:rFonts w:ascii="Arial" w:hAnsi="Arial" w:cs="Arial"/>
          <w:sz w:val="20"/>
          <w:szCs w:val="20"/>
        </w:rPr>
      </w:pPr>
      <w:r>
        <w:rPr>
          <w:rFonts w:cs="Arial" w:ascii="Arial" w:hAnsi="Arial"/>
          <w:sz w:val="20"/>
          <w:szCs w:val="20"/>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Segundo Alves e Alves (2015), o trabalho com quadrinhos também pode ser realizado para desenvolver a aprendizagem empreendedora, sendo percebível o estabelecimento do aprendizado. Deve ser traçado uma aplicação de conteúdo teórico através de método prático e lúdico. O desenvolvimento da atividade com quadrinhos (figura 3) referente a educação empreendedora busca promover maior familiaridade com os conceitos, incentivam a leitura de histórias, diálogos, contextos e interpretações, agregando a construção de habilidades empreendedoras.</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0"/>
          <w:szCs w:val="20"/>
        </w:rPr>
      </w:pPr>
      <w:r>
        <w:drawing>
          <wp:anchor behindDoc="0" distT="0" distB="0" distL="0" distR="0" simplePos="0" locked="0" layoutInCell="0" allowOverlap="1" relativeHeight="4">
            <wp:simplePos x="0" y="0"/>
            <wp:positionH relativeFrom="column">
              <wp:posOffset>536575</wp:posOffset>
            </wp:positionH>
            <wp:positionV relativeFrom="paragraph">
              <wp:posOffset>139065</wp:posOffset>
            </wp:positionV>
            <wp:extent cx="4378960" cy="2940685"/>
            <wp:effectExtent l="0" t="0" r="0" b="0"/>
            <wp:wrapNone/>
            <wp:docPr id="3" name="Imagem 4"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4" descr="Desenho de personagem de desenho animado&#10;&#10;Descrição gerada automaticamente com confiança média"/>
                    <pic:cNvPicPr>
                      <a:picLocks noChangeAspect="1" noChangeArrowheads="1"/>
                    </pic:cNvPicPr>
                  </pic:nvPicPr>
                  <pic:blipFill>
                    <a:blip r:embed="rId5"/>
                    <a:stretch>
                      <a:fillRect/>
                    </a:stretch>
                  </pic:blipFill>
                  <pic:spPr bwMode="auto">
                    <a:xfrm>
                      <a:off x="0" y="0"/>
                      <a:ext cx="4378960" cy="2940685"/>
                    </a:xfrm>
                    <a:prstGeom prst="rect">
                      <a:avLst/>
                    </a:prstGeom>
                  </pic:spPr>
                </pic:pic>
              </a:graphicData>
            </a:graphic>
          </wp:anchor>
        </w:drawing>
      </w:r>
      <w:r>
        <w:rPr>
          <w:rFonts w:cs="Arial" w:ascii="Arial" w:hAnsi="Arial"/>
          <w:b/>
          <w:bCs/>
          <w:sz w:val="20"/>
          <w:szCs w:val="20"/>
        </w:rPr>
        <w:t>Figura 3</w:t>
      </w:r>
      <w:r>
        <w:rPr>
          <w:rFonts w:cs="Arial" w:ascii="Arial" w:hAnsi="Arial"/>
          <w:sz w:val="20"/>
          <w:szCs w:val="20"/>
        </w:rPr>
        <w:t xml:space="preserve"> – Quadrinhos na aprendizagem empreendedora</w:t>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360" w:before="0" w:after="0"/>
        <w:jc w:val="center"/>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0"/>
          <w:szCs w:val="20"/>
        </w:rPr>
      </w:pPr>
      <w:r>
        <w:rPr>
          <w:rFonts w:cs="Arial" w:ascii="Arial" w:hAnsi="Arial"/>
          <w:b/>
          <w:bCs/>
          <w:sz w:val="20"/>
          <w:szCs w:val="20"/>
        </w:rPr>
        <w:t>Fonte:</w:t>
      </w:r>
      <w:r>
        <w:rPr/>
        <w:t xml:space="preserve"> </w:t>
      </w:r>
      <w:hyperlink r:id="rId6">
        <w:r>
          <w:rPr>
            <w:rStyle w:val="LinkdaInternet"/>
            <w:rFonts w:cs="Arial" w:ascii="Arial" w:hAnsi="Arial"/>
            <w:sz w:val="20"/>
            <w:szCs w:val="20"/>
          </w:rPr>
          <w:t>https://www.fazendoacontecer.org.br/livros/dupla-empreendedora/</w:t>
        </w:r>
      </w:hyperlink>
    </w:p>
    <w:p>
      <w:pPr>
        <w:pStyle w:val="Normal"/>
        <w:spacing w:lineRule="auto" w:line="360" w:before="0" w:after="0"/>
        <w:ind w:firstLine="709"/>
        <w:jc w:val="both"/>
        <w:rPr>
          <w:rFonts w:ascii="Arial" w:hAnsi="Arial" w:cs="Arial"/>
          <w:sz w:val="24"/>
          <w:szCs w:val="24"/>
        </w:rPr>
      </w:pPr>
      <w:r>
        <w:rPr>
          <w:rFonts w:cs="Arial" w:ascii="Arial" w:hAnsi="Arial"/>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As metodologias ativas possibilitam o aprender a aprender, assegurando o aprender fazendo e promovem relações democráticas na sala de aula, são metodologias centralizadas nos alunos, considerados como sujeitos do processo ensino aprendizagem e como cidadãos de direito; são metodologias que seguem princípios da pedagogia interativa, no ponto de vista pedagógico crítico e reflexivo, tendo como linha central a participação ativa dos alunos em todo o processo. Estas desenvolvem a curiosidade dos alunos e os estimulam a buscar, por ação própria, as informações de que necessitam para decidir problemas ou esclarecer acontecimentos que fazem do seu contexto social (MASETTO, 2012).</w:t>
      </w:r>
    </w:p>
    <w:p>
      <w:pPr>
        <w:pStyle w:val="Normal"/>
        <w:spacing w:lineRule="auto" w:line="360" w:before="0" w:after="0"/>
        <w:ind w:firstLine="709"/>
        <w:jc w:val="both"/>
        <w:rPr>
          <w:rFonts w:ascii="Arial" w:hAnsi="Arial" w:cs="Arial"/>
          <w:sz w:val="24"/>
          <w:szCs w:val="24"/>
        </w:rPr>
      </w:pPr>
      <w:r>
        <w:rPr>
          <w:rFonts w:cs="Arial" w:ascii="Arial" w:hAnsi="Arial"/>
          <w:sz w:val="24"/>
          <w:szCs w:val="24"/>
        </w:rPr>
        <w:t>Em tempos de significativas mudanças tecnológicas, que mudam a maneira de agir, pensar, sentir e comunicar com as pessoas; a educação, também vivencia um momento de mudanças, com avanços tecnológicos que possibilitam maior desenvolvimento da aprendizagem empreendedora, uso de metodologias ativas (LIBERATO, 2013).</w:t>
      </w:r>
    </w:p>
    <w:p>
      <w:pPr>
        <w:pStyle w:val="Normal"/>
        <w:spacing w:lineRule="auto" w:line="360" w:before="0" w:after="0"/>
        <w:ind w:firstLine="709"/>
        <w:jc w:val="both"/>
        <w:rPr>
          <w:rFonts w:ascii="Arial" w:hAnsi="Arial" w:cs="Arial"/>
          <w:sz w:val="24"/>
          <w:szCs w:val="24"/>
        </w:rPr>
      </w:pPr>
      <w:r>
        <w:rPr>
          <w:rFonts w:cs="Arial" w:ascii="Arial" w:hAnsi="Arial"/>
          <w:sz w:val="24"/>
          <w:szCs w:val="24"/>
        </w:rPr>
        <w:t>A escola atual precisa estimular e desenvolver, a formação de cidadãos, que possam compreender e conviver com as diferenças, pondo em prática valores como respeito e solidariedade, através de metodologias ativas (figura 4). Oferecendo, uma nova concepção pedagógica, que busque privilegiar e desenvolver o conhecimento integrado, priorizando a autoestima, o autocontrole, a criatividade, a autonomia, a crítica construtiva e principalmente a iniciativa empreendedora de cada educando (RAMOS; ROITMAN, 2011).</w:t>
      </w:r>
    </w:p>
    <w:p>
      <w:pPr>
        <w:pStyle w:val="Normal"/>
        <w:spacing w:lineRule="auto" w:line="360" w:before="0" w:after="0"/>
        <w:ind w:firstLine="709"/>
        <w:jc w:val="both"/>
        <w:rPr>
          <w:rFonts w:ascii="Arial" w:hAnsi="Arial" w:cs="Arial"/>
          <w:sz w:val="24"/>
          <w:szCs w:val="24"/>
        </w:rPr>
      </w:pPr>
      <w:r>
        <w:rPr>
          <w:rFonts w:cs="Arial" w:ascii="Arial" w:hAnsi="Arial"/>
          <w:sz w:val="24"/>
          <w:szCs w:val="24"/>
        </w:rPr>
      </w:r>
    </w:p>
    <w:p>
      <w:pPr>
        <w:pStyle w:val="Normal"/>
        <w:spacing w:lineRule="auto" w:line="240" w:before="0" w:after="0"/>
        <w:jc w:val="center"/>
        <w:rPr>
          <w:rFonts w:ascii="Arial" w:hAnsi="Arial" w:cs="Arial"/>
          <w:sz w:val="24"/>
          <w:szCs w:val="24"/>
        </w:rPr>
      </w:pPr>
      <w:r>
        <w:drawing>
          <wp:anchor behindDoc="0" distT="0" distB="0" distL="0" distR="0" simplePos="0" locked="0" layoutInCell="0" allowOverlap="1" relativeHeight="5">
            <wp:simplePos x="0" y="0"/>
            <wp:positionH relativeFrom="column">
              <wp:posOffset>434340</wp:posOffset>
            </wp:positionH>
            <wp:positionV relativeFrom="paragraph">
              <wp:posOffset>140335</wp:posOffset>
            </wp:positionV>
            <wp:extent cx="4547870" cy="2620645"/>
            <wp:effectExtent l="0" t="0" r="0" b="0"/>
            <wp:wrapNone/>
            <wp:docPr id="4" name="Imagem 5" descr="Metodologias ativas: como essa inovação favorece o aprendizado | Escola da  Inteligê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 descr="Metodologias ativas: como essa inovação favorece o aprendizado | Escola da  Inteligência"/>
                    <pic:cNvPicPr>
                      <a:picLocks noChangeAspect="1" noChangeArrowheads="1"/>
                    </pic:cNvPicPr>
                  </pic:nvPicPr>
                  <pic:blipFill>
                    <a:blip r:embed="rId7"/>
                    <a:stretch>
                      <a:fillRect/>
                    </a:stretch>
                  </pic:blipFill>
                  <pic:spPr bwMode="auto">
                    <a:xfrm>
                      <a:off x="0" y="0"/>
                      <a:ext cx="4547870" cy="2620645"/>
                    </a:xfrm>
                    <a:prstGeom prst="rect">
                      <a:avLst/>
                    </a:prstGeom>
                  </pic:spPr>
                </pic:pic>
              </a:graphicData>
            </a:graphic>
          </wp:anchor>
        </w:drawing>
      </w:r>
      <w:r>
        <w:rPr>
          <w:rFonts w:cs="Arial" w:ascii="Arial" w:hAnsi="Arial"/>
          <w:b/>
          <w:bCs/>
          <w:sz w:val="20"/>
          <w:szCs w:val="20"/>
        </w:rPr>
        <w:t>Figura 4</w:t>
      </w:r>
      <w:r>
        <w:rPr>
          <w:rFonts w:cs="Arial" w:ascii="Arial" w:hAnsi="Arial"/>
          <w:sz w:val="20"/>
          <w:szCs w:val="20"/>
        </w:rPr>
        <w:t xml:space="preserve"> – Metodologias ativas e aprendizagem empreendedora</w:t>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b/>
          <w:bCs/>
          <w:sz w:val="20"/>
          <w:szCs w:val="20"/>
        </w:rPr>
        <w:t>Fonte:</w:t>
      </w:r>
      <w:r>
        <w:rPr/>
        <w:t xml:space="preserve"> </w:t>
      </w:r>
      <w:hyperlink r:id="rId8">
        <w:r>
          <w:rPr>
            <w:rStyle w:val="LinkdaInternet"/>
            <w:rFonts w:cs="Arial" w:ascii="Arial" w:hAnsi="Arial"/>
            <w:sz w:val="20"/>
            <w:szCs w:val="20"/>
          </w:rPr>
          <w:t>https://escoladainteligencia.com.br/blog/metodologias-ativas/</w:t>
        </w:r>
      </w:hyperlink>
    </w:p>
    <w:p>
      <w:pPr>
        <w:pStyle w:val="Normal"/>
        <w:spacing w:lineRule="auto" w:line="360" w:before="0" w:after="0"/>
        <w:jc w:val="center"/>
        <w:rPr>
          <w:rFonts w:ascii="Arial" w:hAnsi="Arial" w:cs="Arial"/>
          <w:sz w:val="20"/>
          <w:szCs w:val="20"/>
        </w:rPr>
      </w:pPr>
      <w:r>
        <w:rPr>
          <w:rFonts w:cs="Arial" w:ascii="Arial" w:hAnsi="Arial"/>
          <w:sz w:val="20"/>
          <w:szCs w:val="20"/>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Segundo Moran (2018), as escolas precisam estar atentas às mudanças da sociedade, adotando novas metodologias. Vale ressaltar que as metodologias ativas na aprendizagem empreendedora podem ser: baseada em projetos, interdisciplinar, ensino híbrido ou </w:t>
      </w:r>
      <w:r>
        <w:rPr>
          <w:rFonts w:cs="Arial" w:ascii="Arial" w:hAnsi="Arial"/>
          <w:i/>
          <w:iCs/>
          <w:sz w:val="24"/>
          <w:szCs w:val="24"/>
        </w:rPr>
        <w:t xml:space="preserve">blended </w:t>
      </w:r>
      <w:r>
        <w:rPr>
          <w:rFonts w:cs="Arial" w:ascii="Arial" w:hAnsi="Arial"/>
          <w:sz w:val="24"/>
          <w:szCs w:val="24"/>
        </w:rPr>
        <w:t>e a sala de aula invertida.</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Sendo assim, o processo de ensino e aprendizagem envolvendo práticas empreendedoras na sala de aula, é essencial e deve visar o fortalecimento de qualidades pessoais como: crenças, atitudes, habilidades e conhecimentos. Portanto, se faz necessário uma mudança de conduta de professores e alunos, estabelecendo uma parceria, com a intenção de formar profissionais competentes e críticos (LOPES, 2010). </w:t>
      </w:r>
    </w:p>
    <w:p>
      <w:pPr>
        <w:pStyle w:val="Normal"/>
        <w:spacing w:lineRule="auto" w:line="360" w:before="0" w:after="0"/>
        <w:ind w:firstLine="709"/>
        <w:jc w:val="both"/>
        <w:rPr>
          <w:rFonts w:ascii="Arial" w:hAnsi="Arial" w:cs="Arial"/>
          <w:sz w:val="24"/>
          <w:szCs w:val="24"/>
        </w:rPr>
      </w:pPr>
      <w:r>
        <w:rPr>
          <w:rFonts w:cs="Arial" w:ascii="Arial" w:hAnsi="Arial"/>
          <w:sz w:val="24"/>
          <w:szCs w:val="24"/>
        </w:rPr>
        <w:t>Para Liberato (2013), o empreendedorismo representa uma forma de transformar a sociedade, promovendo a cultura empreendedora no ambiente escolar, isso se deve a necessidade de transformar, inovar e do empreendedorismo. Dessa forma, a prática pedagógica, não pode mais se reduzir apenas a aulas tradicionais, mas com ações empreendedoras, que promovam a construção de autonomia e ideias sustentáveis. Segundo Liberato:</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t>Esse novo momento faz com que o papel do professor passe a ser amplamente debatido e questionado. Exige-se um profissional que seja capaz de articular os diferentes saberes escolares à prática social e ao desenvolvimento de competências para o mundo do trabalho (2013, p. 187).</w:t>
      </w:r>
    </w:p>
    <w:p>
      <w:pPr>
        <w:pStyle w:val="Normal"/>
        <w:spacing w:lineRule="auto" w:line="240" w:before="0" w:after="0"/>
        <w:ind w:left="2268" w:hanging="0"/>
        <w:jc w:val="both"/>
        <w:rPr>
          <w:rFonts w:ascii="Arial" w:hAnsi="Arial" w:cs="Arial"/>
          <w:sz w:val="20"/>
          <w:szCs w:val="20"/>
        </w:rPr>
      </w:pPr>
      <w:r>
        <w:rPr>
          <w:rFonts w:cs="Arial" w:ascii="Arial" w:hAnsi="Arial"/>
          <w:sz w:val="20"/>
          <w:szCs w:val="20"/>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Dessa forma, entende-se que se faz necessário mudanças no processo ensino aprendizagem, e esta deve construir alunos protagonistas de seu processo aprendizagem, autônomos e confiantes, ou seja, as qualidades de uma pessoa empreendedora devem ser trabalhadas em sala de aula.</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 </w:t>
      </w:r>
      <w:r>
        <w:rPr>
          <w:rFonts w:cs="Arial" w:ascii="Arial" w:hAnsi="Arial"/>
          <w:sz w:val="24"/>
          <w:szCs w:val="24"/>
        </w:rPr>
        <w:t xml:space="preserve">Liberato (2013) afirmou que a inovação é uma ferramenta necessária para a aprendizagem empreendedora, para quem busca empreender, especialmente na área educacional, onde o ensino dos alunos pode transformar realidades futuras.  Assim, a formação deve ser mais abrangente e multidisciplinar, mesmo que os alunos não queiram abrir seus próprios negócios no futuro, mas as competências empreendedoras, contribui para a sua vivência em sociedade. </w:t>
      </w:r>
    </w:p>
    <w:p>
      <w:pPr>
        <w:pStyle w:val="Normal"/>
        <w:spacing w:lineRule="auto" w:line="360" w:before="0" w:after="0"/>
        <w:ind w:firstLine="709"/>
        <w:jc w:val="both"/>
        <w:rPr>
          <w:rFonts w:ascii="Arial" w:hAnsi="Arial" w:cs="Arial"/>
          <w:sz w:val="24"/>
          <w:szCs w:val="24"/>
        </w:rPr>
      </w:pPr>
      <w:r>
        <w:rPr>
          <w:rFonts w:cs="Arial" w:ascii="Arial" w:hAnsi="Arial"/>
          <w:sz w:val="24"/>
          <w:szCs w:val="24"/>
        </w:rPr>
        <w:t>Conforme Noemi (2018), algumas das características dos alunos empreendedores são:   otimismo; disposição; saber lidar com imprevistos; conseguir conjecturar ideias; procurar oportunidades; resolver problemas; espírito de liderança; flexibilidade e determinação. E para construção dessas competências, o ensino deve ser transformado, inovado, os alunos devem ser capazes de lidar com as frustrações na vida é um enorme aprendizado.</w:t>
      </w:r>
    </w:p>
    <w:p>
      <w:pPr>
        <w:pStyle w:val="Normal"/>
        <w:spacing w:lineRule="auto" w:line="360" w:before="0" w:after="0"/>
        <w:ind w:firstLine="709"/>
        <w:jc w:val="both"/>
        <w:rPr>
          <w:rFonts w:ascii="Arial" w:hAnsi="Arial" w:cs="Arial"/>
          <w:sz w:val="24"/>
          <w:szCs w:val="24"/>
        </w:rPr>
      </w:pPr>
      <w:r>
        <w:rPr>
          <w:rFonts w:cs="Arial" w:ascii="Arial" w:hAnsi="Arial"/>
          <w:sz w:val="24"/>
          <w:szCs w:val="24"/>
        </w:rPr>
        <w:t>Muitas são as vantagens da educação empreendedora, em relação ao processo de aprendizagem dos alunos, assim o importante é que o professor  demonstre a realidade empreendedora aos alunos, pois é uma forma de desenvolver estes de forma plena (FERREIRA, 2020).</w:t>
      </w:r>
    </w:p>
    <w:p>
      <w:pPr>
        <w:pStyle w:val="Normal"/>
        <w:spacing w:lineRule="auto" w:line="360" w:before="0" w:after="0"/>
        <w:ind w:firstLine="709"/>
        <w:jc w:val="both"/>
        <w:rPr>
          <w:rFonts w:ascii="Arial" w:hAnsi="Arial" w:cs="Arial"/>
          <w:sz w:val="24"/>
          <w:szCs w:val="24"/>
        </w:rPr>
      </w:pPr>
      <w:r>
        <w:rPr>
          <w:rFonts w:cs="Arial" w:ascii="Arial" w:hAnsi="Arial"/>
          <w:sz w:val="24"/>
          <w:szCs w:val="24"/>
        </w:rPr>
        <w:t>Portanto, a escola pode inserir este ensino em diversas disciplinas com a finalidade de promover oportunidades em todos os componentes curriculares, considerando que  os alunos precisam construir uma posição mais ativa diante de seu aprendizado, então proporcionar uma educação empreendedora é necessária para determinação da atuação profissional dos alunos, no futuro.</w:t>
      </w:r>
    </w:p>
    <w:p>
      <w:pPr>
        <w:pStyle w:val="Normal"/>
        <w:rPr>
          <w:rFonts w:ascii="Arial" w:hAnsi="Arial" w:cs="Arial"/>
          <w:b/>
          <w:b/>
          <w:bCs/>
          <w:sz w:val="24"/>
          <w:szCs w:val="24"/>
        </w:rPr>
      </w:pPr>
      <w:r>
        <w:rPr>
          <w:rFonts w:cs="Arial" w:ascii="Arial" w:hAnsi="Arial"/>
          <w:b/>
          <w:bCs/>
          <w:sz w:val="24"/>
          <w:szCs w:val="24"/>
        </w:rPr>
      </w:r>
    </w:p>
    <w:p>
      <w:pPr>
        <w:pStyle w:val="Normal"/>
        <w:spacing w:lineRule="auto" w:line="360" w:before="0" w:after="0"/>
        <w:jc w:val="both"/>
        <w:rPr>
          <w:rFonts w:ascii="Arial" w:hAnsi="Arial" w:cs="Arial"/>
          <w:b/>
          <w:b/>
          <w:bCs/>
          <w:sz w:val="24"/>
          <w:szCs w:val="24"/>
        </w:rPr>
      </w:pPr>
      <w:r>
        <w:rPr>
          <w:rFonts w:cs="Arial" w:ascii="Arial" w:hAnsi="Arial"/>
          <w:b/>
          <w:bCs/>
          <w:sz w:val="24"/>
          <w:szCs w:val="24"/>
        </w:rPr>
        <w:t>3 METODOLOGIA</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A metodologia adotada foi a pesquisa bibliográfica, desenvolvida através de pesquisas nos sites de busca Sciello e Google Acadêmico, com leituras e análises de artigos, dissertações, livros digitais ou físicos, e uso de documentos legais que regularizam os processos educacionais.</w:t>
      </w:r>
    </w:p>
    <w:p>
      <w:pPr>
        <w:pStyle w:val="Normal"/>
        <w:spacing w:lineRule="auto" w:line="360" w:before="0" w:after="0"/>
        <w:ind w:firstLine="709"/>
        <w:jc w:val="both"/>
        <w:rPr>
          <w:rFonts w:ascii="Arial" w:hAnsi="Arial" w:cs="Arial"/>
          <w:sz w:val="24"/>
          <w:szCs w:val="24"/>
        </w:rPr>
      </w:pPr>
      <w:r>
        <w:rPr>
          <w:rFonts w:cs="Arial" w:ascii="Arial" w:hAnsi="Arial"/>
          <w:sz w:val="24"/>
          <w:szCs w:val="24"/>
        </w:rPr>
        <w:t>Conforme Gil (2010), a pesquisa bibliográfica trata-se de  uma pesquisa que possibilita a leitura, análise e interpretação de material já impresso, dentre eles: os livros, documentos mimeografados ou fotocopiados, artigos, dissertações, periódicos, imagens, manuscritos, mapas, entre outros.</w:t>
      </w:r>
    </w:p>
    <w:p>
      <w:pPr>
        <w:pStyle w:val="Normal"/>
        <w:spacing w:lineRule="auto" w:line="360" w:before="0" w:after="0"/>
        <w:ind w:firstLine="709"/>
        <w:jc w:val="both"/>
        <w:rPr>
          <w:rFonts w:ascii="Arial" w:hAnsi="Arial" w:cs="Arial"/>
          <w:sz w:val="24"/>
          <w:szCs w:val="24"/>
        </w:rPr>
      </w:pPr>
      <w:r>
        <w:rPr>
          <w:rFonts w:cs="Arial" w:ascii="Arial" w:hAnsi="Arial"/>
          <w:sz w:val="24"/>
          <w:szCs w:val="24"/>
        </w:rPr>
        <w:t>Em relação a abordagem qualitativa, Gil (2010), expõe que  se baseia no  estudo aprofundado do objeto de pesquisa, ponderando sobre o contexto em que ele está inserido e as características da sociedade a que pertence, assim esta pesquisa tem como objeto de estudo as políticas públicas e a educação empreendedora.</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360" w:before="0" w:after="0"/>
        <w:jc w:val="both"/>
        <w:rPr>
          <w:rFonts w:ascii="Arial" w:hAnsi="Arial" w:cs="Arial"/>
          <w:b/>
          <w:b/>
          <w:bCs/>
          <w:sz w:val="24"/>
          <w:szCs w:val="24"/>
        </w:rPr>
      </w:pPr>
      <w:r>
        <w:rPr>
          <w:rFonts w:cs="Arial" w:ascii="Arial" w:hAnsi="Arial"/>
          <w:b/>
          <w:bCs/>
          <w:sz w:val="24"/>
          <w:szCs w:val="24"/>
        </w:rPr>
        <w:t>4 CONSIDERAÇÕES FINAIS</w:t>
      </w:r>
    </w:p>
    <w:p>
      <w:pPr>
        <w:pStyle w:val="Normal"/>
        <w:spacing w:lineRule="auto" w:line="360" w:before="0" w:after="0"/>
        <w:jc w:val="both"/>
        <w:rPr>
          <w:rFonts w:ascii="Arial" w:hAnsi="Arial" w:cs="Arial"/>
          <w:b/>
          <w:b/>
          <w:bCs/>
          <w:sz w:val="24"/>
          <w:szCs w:val="24"/>
        </w:rPr>
      </w:pPr>
      <w:r>
        <w:rPr>
          <w:rFonts w:cs="Arial" w:ascii="Arial" w:hAnsi="Arial"/>
          <w:b/>
          <w:bCs/>
          <w:sz w:val="24"/>
          <w:szCs w:val="24"/>
        </w:rPr>
      </w:r>
    </w:p>
    <w:p>
      <w:pPr>
        <w:pStyle w:val="Normal"/>
        <w:spacing w:lineRule="auto" w:line="360" w:before="0" w:after="0"/>
        <w:ind w:firstLine="709"/>
        <w:jc w:val="both"/>
        <w:rPr>
          <w:rFonts w:ascii="Arial" w:hAnsi="Arial" w:cs="Arial"/>
          <w:sz w:val="24"/>
          <w:szCs w:val="24"/>
        </w:rPr>
      </w:pPr>
      <w:r>
        <w:rPr>
          <w:rFonts w:cs="Arial" w:ascii="Arial" w:hAnsi="Arial"/>
          <w:sz w:val="24"/>
          <w:szCs w:val="24"/>
        </w:rPr>
        <w:t>O objetivo do trabalho foi refletir sobre a aprendizagem empreendedora e a sua relação com o desenvolvimento integral das pessoas. Assim, no desenvolvimento da pesquisa houve a contemplação desse objetivo, ao discorrer sobre o processo histórico, as características e as formas de aplicar a aprendizagem empreendedora.</w:t>
      </w:r>
    </w:p>
    <w:p>
      <w:pPr>
        <w:pStyle w:val="Normal"/>
        <w:spacing w:lineRule="auto" w:line="360" w:before="0" w:after="0"/>
        <w:ind w:firstLine="709"/>
        <w:jc w:val="both"/>
        <w:rPr>
          <w:rFonts w:ascii="Arial" w:hAnsi="Arial" w:cs="Arial"/>
          <w:sz w:val="24"/>
          <w:szCs w:val="24"/>
        </w:rPr>
      </w:pPr>
      <w:r>
        <w:rPr>
          <w:rFonts w:cs="Arial" w:ascii="Arial" w:hAnsi="Arial"/>
          <w:sz w:val="24"/>
          <w:szCs w:val="24"/>
        </w:rPr>
        <w:t xml:space="preserve">A aprendizagem empreendedora é uma das inovações para o processo educacional, propiciando que os alunos aprendam de forma consciente, responsável, de maneira sustentável e com maior expectativa para o seu futuro educacional, pessoal e profissional. </w:t>
      </w:r>
    </w:p>
    <w:p>
      <w:pPr>
        <w:pStyle w:val="Normal"/>
        <w:spacing w:lineRule="auto" w:line="360" w:before="0" w:after="0"/>
        <w:ind w:firstLine="709"/>
        <w:jc w:val="both"/>
        <w:rPr>
          <w:rFonts w:ascii="Arial" w:hAnsi="Arial" w:cs="Arial"/>
          <w:sz w:val="24"/>
          <w:szCs w:val="24"/>
        </w:rPr>
      </w:pPr>
      <w:r>
        <w:rPr>
          <w:rFonts w:cs="Arial" w:ascii="Arial" w:hAnsi="Arial"/>
          <w:sz w:val="24"/>
          <w:szCs w:val="24"/>
        </w:rPr>
        <w:t>Recomenda-se que haja mais estudos sobre a aprendizagem empreendedora e a sua forma de aplicação em sala de aula, já que esta possibilidade que os alunos se desenvolvam de forma plena. Porém ainda se faz necessário maior debate sobre a temática.</w:t>
      </w:r>
    </w:p>
    <w:p>
      <w:pPr>
        <w:pStyle w:val="Normal"/>
        <w:spacing w:lineRule="auto" w:line="360" w:before="0" w:after="0"/>
        <w:jc w:val="both"/>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b/>
          <w:b/>
          <w:bCs/>
          <w:sz w:val="24"/>
          <w:szCs w:val="24"/>
        </w:rPr>
      </w:pPr>
      <w:r>
        <w:rPr>
          <w:rFonts w:cs="Arial" w:ascii="Arial" w:hAnsi="Arial"/>
          <w:b/>
          <w:bCs/>
          <w:sz w:val="24"/>
          <w:szCs w:val="24"/>
        </w:rPr>
        <w:t>5 REFERÊNCIAS</w:t>
      </w:r>
    </w:p>
    <w:p>
      <w:pPr>
        <w:pStyle w:val="Normal"/>
        <w:spacing w:lineRule="auto" w:line="240" w:before="0" w:after="0"/>
        <w:rPr>
          <w:rFonts w:ascii="Arial" w:hAnsi="Arial" w:cs="Arial"/>
          <w:b/>
          <w:b/>
          <w:bCs/>
          <w:sz w:val="24"/>
          <w:szCs w:val="24"/>
        </w:rPr>
      </w:pPr>
      <w:r>
        <w:rPr>
          <w:rFonts w:cs="Arial" w:ascii="Arial" w:hAnsi="Arial"/>
          <w:b/>
          <w:bCs/>
          <w:sz w:val="24"/>
          <w:szCs w:val="24"/>
        </w:rPr>
      </w:r>
    </w:p>
    <w:p>
      <w:pPr>
        <w:pStyle w:val="Normal"/>
        <w:spacing w:lineRule="auto" w:line="240" w:before="0" w:after="0"/>
        <w:rPr>
          <w:rFonts w:ascii="Arial" w:hAnsi="Arial" w:cs="Arial"/>
          <w:sz w:val="24"/>
          <w:szCs w:val="24"/>
        </w:rPr>
      </w:pPr>
      <w:r>
        <w:rPr>
          <w:rFonts w:cs="Arial" w:ascii="Arial" w:hAnsi="Arial"/>
          <w:sz w:val="24"/>
          <w:szCs w:val="24"/>
        </w:rPr>
        <w:t>BRASIL. </w:t>
      </w:r>
      <w:r>
        <w:rPr>
          <w:rFonts w:cs="Arial" w:ascii="Arial" w:hAnsi="Arial"/>
          <w:b/>
          <w:bCs/>
          <w:sz w:val="24"/>
          <w:szCs w:val="24"/>
        </w:rPr>
        <w:t>Base Nacional Comum Curricular</w:t>
      </w:r>
      <w:r>
        <w:rPr>
          <w:rFonts w:cs="Arial" w:ascii="Arial" w:hAnsi="Arial"/>
          <w:sz w:val="24"/>
          <w:szCs w:val="24"/>
        </w:rPr>
        <w:t>: Educação Infantil e Ensino Fundamental. Brasília: MEC/Secretaria de Educação Básica, 2017.</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BRASIL. </w:t>
      </w:r>
      <w:r>
        <w:rPr>
          <w:rFonts w:cs="Arial" w:ascii="Arial" w:hAnsi="Arial"/>
          <w:b/>
          <w:bCs/>
          <w:sz w:val="24"/>
          <w:szCs w:val="24"/>
        </w:rPr>
        <w:t>Constituição (1988).</w:t>
      </w:r>
      <w:r>
        <w:rPr>
          <w:rFonts w:cs="Arial" w:ascii="Arial" w:hAnsi="Arial"/>
          <w:sz w:val="24"/>
          <w:szCs w:val="24"/>
        </w:rPr>
        <w:t> Constituição da República Federativa do Brasil. Brasília, DF: Senado Federal: Centro Gráfico, 1988.</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BRASIL. Ministério da Educação. </w:t>
      </w:r>
      <w:r>
        <w:rPr>
          <w:rFonts w:cs="Arial" w:ascii="Arial" w:hAnsi="Arial"/>
          <w:b/>
          <w:bCs/>
          <w:sz w:val="24"/>
          <w:szCs w:val="24"/>
        </w:rPr>
        <w:t>Diretrizes Curriculares Nacionais da Educação Básica</w:t>
      </w:r>
      <w:r>
        <w:rPr>
          <w:rFonts w:cs="Arial" w:ascii="Arial" w:hAnsi="Arial"/>
          <w:sz w:val="24"/>
          <w:szCs w:val="24"/>
        </w:rPr>
        <w:t>. Brasília, DF: MEC/SEB/DICEI, 2010.</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FERREIRA, Anna Rachel. </w:t>
      </w:r>
      <w:r>
        <w:rPr>
          <w:rFonts w:cs="Arial" w:ascii="Arial" w:hAnsi="Arial"/>
          <w:b/>
          <w:bCs/>
          <w:sz w:val="24"/>
          <w:szCs w:val="24"/>
        </w:rPr>
        <w:t xml:space="preserve">Como trabalhar com Educação empreendedora no Ensino Fundamental I. 01/06/2020. </w:t>
      </w:r>
      <w:r>
        <w:rPr>
          <w:rFonts w:cs="Arial" w:ascii="Arial" w:hAnsi="Arial"/>
          <w:sz w:val="24"/>
          <w:szCs w:val="24"/>
        </w:rPr>
        <w:t xml:space="preserve">Disponível em: </w:t>
      </w:r>
      <w:hyperlink r:id="rId9">
        <w:r>
          <w:rPr>
            <w:rStyle w:val="LinkdaInternet"/>
            <w:rFonts w:cs="Arial" w:ascii="Arial" w:hAnsi="Arial"/>
            <w:sz w:val="24"/>
            <w:szCs w:val="24"/>
          </w:rPr>
          <w:t>https://novaescola.org.br/conteudo/19302/como-trabalhar-com-educacao-empreendedora-no-ensino-fundamental-i</w:t>
        </w:r>
      </w:hyperlink>
      <w:r>
        <w:rPr>
          <w:rFonts w:cs="Arial" w:ascii="Arial" w:hAnsi="Arial"/>
          <w:sz w:val="24"/>
          <w:szCs w:val="24"/>
        </w:rPr>
        <w:t xml:space="preserve"> Acesso:15 set. 2022.</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lang w:val="en-US"/>
        </w:rPr>
        <w:t xml:space="preserve">GARAVAN, T.; O’CINNEIDE, B. Entrepreneurship education and training programs: A review of and evaluation. </w:t>
      </w:r>
      <w:r>
        <w:rPr>
          <w:rFonts w:cs="Arial" w:ascii="Arial" w:hAnsi="Arial"/>
          <w:b/>
          <w:bCs/>
          <w:sz w:val="24"/>
          <w:szCs w:val="24"/>
        </w:rPr>
        <w:t>Journal of European Industrial Training</w:t>
      </w:r>
      <w:r>
        <w:rPr>
          <w:rFonts w:cs="Arial" w:ascii="Arial" w:hAnsi="Arial"/>
          <w:sz w:val="24"/>
          <w:szCs w:val="24"/>
        </w:rPr>
        <w:t>, v. 8, n. 8, p. 3-12, 1994.</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GIL, A. C. </w:t>
      </w:r>
      <w:r>
        <w:rPr>
          <w:rFonts w:cs="Arial" w:ascii="Arial" w:hAnsi="Arial"/>
          <w:b/>
          <w:bCs/>
          <w:sz w:val="24"/>
          <w:szCs w:val="24"/>
        </w:rPr>
        <w:t>Como elaborar projetos de pesquisa</w:t>
      </w:r>
      <w:r>
        <w:rPr>
          <w:rFonts w:cs="Arial" w:ascii="Arial" w:hAnsi="Arial"/>
          <w:sz w:val="24"/>
          <w:szCs w:val="24"/>
        </w:rPr>
        <w:t>. São Paulo: Atlas, 2010.</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HUNGRIA, Felício Julio de Azevedo. Em busca do elo perdido: Historiando sobre as origens do empreendedorismo na era contemporânea. </w:t>
      </w:r>
      <w:r>
        <w:rPr>
          <w:rFonts w:cs="Arial" w:ascii="Arial" w:hAnsi="Arial"/>
          <w:b/>
          <w:bCs/>
          <w:sz w:val="24"/>
          <w:szCs w:val="24"/>
        </w:rPr>
        <w:t>Revista International Integralize Scientific</w:t>
      </w:r>
      <w:r>
        <w:rPr>
          <w:rFonts w:cs="Arial" w:ascii="Arial" w:hAnsi="Arial"/>
          <w:sz w:val="24"/>
          <w:szCs w:val="24"/>
        </w:rPr>
        <w:t>. Ed. 11, n.1, p.08-17, maio/2022, ISSN/2675-5203.</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LIBERATO, Antônio Carlos Teixeira. Educação Empreendedora em Solo Potiguar: Um Novo Caminho para o Ensino Público. In: SANTOS, Carlos Alberto. </w:t>
      </w:r>
      <w:r>
        <w:rPr>
          <w:rFonts w:cs="Arial" w:ascii="Arial" w:hAnsi="Arial"/>
          <w:b/>
          <w:bCs/>
          <w:sz w:val="24"/>
          <w:szCs w:val="24"/>
        </w:rPr>
        <w:t>Pequenos Negócios: </w:t>
      </w:r>
      <w:r>
        <w:rPr>
          <w:rFonts w:cs="Arial" w:ascii="Arial" w:hAnsi="Arial"/>
          <w:sz w:val="24"/>
          <w:szCs w:val="24"/>
        </w:rPr>
        <w:t>desafios e perspectivas: educação empreendedora, Brasília: SEBRAE, v. 4, capítulo II, p.183-195, 2013.</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LOPES, Rose Mary A. Educação Empreendedora: conceitos, modelos e práticas. São Paulo: SEBRAE, 2010.</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LORENTZ, M. H. N. </w:t>
      </w:r>
      <w:r>
        <w:rPr>
          <w:rFonts w:cs="Arial" w:ascii="Arial" w:hAnsi="Arial"/>
          <w:b/>
          <w:bCs/>
          <w:sz w:val="24"/>
          <w:szCs w:val="24"/>
        </w:rPr>
        <w:t>O comportamento empreendedor de diretores da UFSM e sua percepção quanto à universidade empreendedora</w:t>
      </w:r>
      <w:r>
        <w:rPr>
          <w:rFonts w:cs="Arial" w:ascii="Arial" w:hAnsi="Arial"/>
          <w:sz w:val="24"/>
          <w:szCs w:val="24"/>
        </w:rPr>
        <w:t>. 2015. 155 p. Dissertação (Mestrado) – Universidade Federal de Santa Maria, Programa de Pós-graduação em Administração. 2015.</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LUSTOSA JR., José Voste. 2012. Ao povo e ao Governo: o ideário educacional do manifesto dos pioneiros da escola nova no brasil. Disponível em http://www.editorarealize.com.br/revistas/fiped/trabalhos/Trabalho_Comunicacao_oral_idinsc rito_8_f6dc1b892a8cacc6eb8fcaf8a94bdd72.pdf Acesso em 24 de mai. 2018</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MAMEDE, M. I. de B.; MOREIRA, M. Z. </w:t>
      </w:r>
      <w:r>
        <w:rPr>
          <w:rFonts w:cs="Arial" w:ascii="Arial" w:hAnsi="Arial"/>
          <w:b/>
          <w:bCs/>
          <w:sz w:val="24"/>
          <w:szCs w:val="24"/>
        </w:rPr>
        <w:t>Perfil de competências empreendedoras dos investidores Portugueses e Brasileiros</w:t>
      </w:r>
      <w:r>
        <w:rPr>
          <w:rFonts w:cs="Arial" w:ascii="Arial" w:hAnsi="Arial"/>
          <w:sz w:val="24"/>
          <w:szCs w:val="24"/>
        </w:rPr>
        <w:t>: Um estudo comparativo na rede hoteleira do Ceará. In: ENANPAD: 2005. </w:t>
      </w:r>
      <w:r>
        <w:rPr>
          <w:rFonts w:cs="Arial" w:ascii="Arial" w:hAnsi="Arial"/>
          <w:b/>
          <w:bCs/>
          <w:sz w:val="24"/>
          <w:szCs w:val="24"/>
        </w:rPr>
        <w:t>Anais...</w:t>
      </w:r>
      <w:r>
        <w:rPr>
          <w:rFonts w:cs="Arial" w:ascii="Arial" w:hAnsi="Arial"/>
          <w:sz w:val="24"/>
          <w:szCs w:val="24"/>
        </w:rPr>
        <w:t> Brasília/DF.</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MASETTO, Marcos Tarciso. </w:t>
      </w:r>
      <w:r>
        <w:rPr>
          <w:rFonts w:cs="Arial" w:ascii="Arial" w:hAnsi="Arial"/>
          <w:b/>
          <w:bCs/>
          <w:sz w:val="24"/>
          <w:szCs w:val="24"/>
        </w:rPr>
        <w:t>Competência pedagógica do professor universitário.</w:t>
      </w:r>
      <w:r>
        <w:rPr>
          <w:rFonts w:cs="Arial" w:ascii="Arial" w:hAnsi="Arial"/>
          <w:sz w:val="24"/>
          <w:szCs w:val="24"/>
        </w:rPr>
        <w:t xml:space="preserve"> 2ª ed. rev. São Paulo: Summus, 2012.</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MORAN, José. </w:t>
      </w:r>
      <w:r>
        <w:rPr>
          <w:rFonts w:cs="Arial" w:ascii="Arial" w:hAnsi="Arial"/>
          <w:b/>
          <w:bCs/>
          <w:sz w:val="24"/>
          <w:szCs w:val="24"/>
        </w:rPr>
        <w:t>Metodologias Ativas para uma educação inovadora</w:t>
      </w:r>
      <w:r>
        <w:rPr>
          <w:rFonts w:cs="Arial" w:ascii="Arial" w:hAnsi="Arial"/>
          <w:sz w:val="24"/>
          <w:szCs w:val="24"/>
        </w:rPr>
        <w:t>: uma abordagem teórico prática. Porto Alegre: Penso, 2018.</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NOEMI, Débora. </w:t>
      </w:r>
      <w:r>
        <w:rPr>
          <w:rFonts w:cs="Arial" w:ascii="Arial" w:hAnsi="Arial"/>
          <w:b/>
          <w:bCs/>
          <w:sz w:val="24"/>
          <w:szCs w:val="24"/>
        </w:rPr>
        <w:t xml:space="preserve">Veja o que é educação empreendedora e como aplicá-la em sala de aula. 07/11/2018. </w:t>
      </w:r>
      <w:r>
        <w:rPr>
          <w:rFonts w:cs="Arial" w:ascii="Arial" w:hAnsi="Arial"/>
          <w:sz w:val="24"/>
          <w:szCs w:val="24"/>
        </w:rPr>
        <w:t>Disponível em:</w:t>
      </w:r>
      <w:r>
        <w:rPr/>
        <w:t xml:space="preserve"> </w:t>
      </w:r>
      <w:hyperlink r:id="rId10">
        <w:r>
          <w:rPr>
            <w:rStyle w:val="LinkdaInternet"/>
            <w:rFonts w:cs="Arial" w:ascii="Arial" w:hAnsi="Arial"/>
            <w:sz w:val="24"/>
            <w:szCs w:val="24"/>
          </w:rPr>
          <w:t>https://escolasdisruptivas.com.br/escolas-do-seculo-xxi/educacao-empreendedora/</w:t>
        </w:r>
      </w:hyperlink>
      <w:r>
        <w:rPr>
          <w:rFonts w:cs="Arial" w:ascii="Arial" w:hAnsi="Arial"/>
          <w:sz w:val="24"/>
          <w:szCs w:val="24"/>
        </w:rPr>
        <w:t xml:space="preserve"> </w:t>
      </w:r>
      <w:bookmarkStart w:id="3" w:name="_Hlk114241603"/>
      <w:r>
        <w:rPr>
          <w:rFonts w:cs="Arial" w:ascii="Arial" w:hAnsi="Arial"/>
          <w:sz w:val="24"/>
          <w:szCs w:val="24"/>
        </w:rPr>
        <w:t>Acesso:15 set. 2022.</w:t>
      </w:r>
      <w:bookmarkEnd w:id="3"/>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lang w:val="en-US"/>
        </w:rPr>
        <w:t xml:space="preserve">POLITIS, D. </w:t>
      </w:r>
      <w:r>
        <w:rPr>
          <w:rFonts w:cs="Arial" w:ascii="Arial" w:hAnsi="Arial"/>
          <w:b/>
          <w:bCs/>
          <w:sz w:val="24"/>
          <w:szCs w:val="24"/>
          <w:lang w:val="en-US"/>
        </w:rPr>
        <w:t xml:space="preserve">The process of entrepreneurial learning: </w:t>
      </w:r>
      <w:r>
        <w:rPr>
          <w:rFonts w:cs="Arial" w:ascii="Arial" w:hAnsi="Arial"/>
          <w:sz w:val="24"/>
          <w:szCs w:val="24"/>
          <w:lang w:val="en-US"/>
        </w:rPr>
        <w:t xml:space="preserve">A conceptual framework. </w:t>
      </w:r>
      <w:r>
        <w:rPr>
          <w:rFonts w:cs="Arial" w:ascii="Arial" w:hAnsi="Arial"/>
          <w:sz w:val="24"/>
          <w:szCs w:val="24"/>
        </w:rPr>
        <w:t>Entrepreneurship Theory and Practice, v. 29, n. 4, p. 399-424, 2005. ISSN 1042-2587.</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ROCHA, E. L. C., FREITAS, A. A. F. </w:t>
      </w:r>
      <w:r>
        <w:rPr>
          <w:rFonts w:cs="Arial" w:ascii="Arial" w:hAnsi="Arial"/>
          <w:b/>
          <w:bCs/>
          <w:sz w:val="24"/>
          <w:szCs w:val="24"/>
        </w:rPr>
        <w:t>Avaliação do Ensino de Empreendedorismo entre Estudantes Universitários por meio do Perfil Empreendedor</w:t>
      </w:r>
      <w:r>
        <w:rPr>
          <w:rFonts w:cs="Arial" w:ascii="Arial" w:hAnsi="Arial"/>
          <w:sz w:val="24"/>
          <w:szCs w:val="24"/>
        </w:rPr>
        <w:t>. RAC, Rio de Janeiro, v.18, n. 4, art. 5, pp. 465-486, Jul. /Ago. 2014.</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ROITMAN, Isaac; RAMOS, Mozart. Urgência da Educação. Ed. Moderna, 2011.</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SCHIRLO, A. C.; SILVA, S. D. R. da.; RESENDE, L. M.; SILVEIRA, R. M. C. F. </w:t>
      </w:r>
      <w:r>
        <w:rPr>
          <w:rFonts w:cs="Arial" w:ascii="Arial" w:hAnsi="Arial"/>
          <w:b/>
          <w:bCs/>
          <w:sz w:val="24"/>
          <w:szCs w:val="24"/>
        </w:rPr>
        <w:t>Empreendedorismo dentro da Escola:</w:t>
      </w:r>
      <w:r>
        <w:rPr>
          <w:rFonts w:cs="Arial" w:ascii="Arial" w:hAnsi="Arial"/>
          <w:sz w:val="24"/>
          <w:szCs w:val="24"/>
        </w:rPr>
        <w:t xml:space="preserve"> uma necessidade do mundo globalizado. Disponível em: http://www.pg.cefetpr.br/gerec/wp-content/themes/utfpr-gerec/artigos/35.pdf. Acesso: 16 set. 2022.</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VOGT, S. ; BULGACOV, Y.L.M. 2019. </w:t>
      </w:r>
      <w:r>
        <w:rPr>
          <w:rFonts w:cs="Arial" w:ascii="Arial" w:hAnsi="Arial"/>
          <w:b/>
          <w:bCs/>
          <w:sz w:val="24"/>
          <w:szCs w:val="24"/>
        </w:rPr>
        <w:t>Aprendizagem Empreendedora</w:t>
      </w:r>
      <w:r>
        <w:rPr>
          <w:rFonts w:cs="Arial" w:ascii="Arial" w:hAnsi="Arial"/>
          <w:sz w:val="24"/>
          <w:szCs w:val="24"/>
        </w:rPr>
        <w:t>: conhecendo o passado e vislumbrando o futuro. Desenvolvimento em Questão. 17, 49.</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ZUCCARI, Patrícia; BELLUZZO, Regina Célia Baptista. A Competência Em Informação E O Perfil Empreendedor No Âmbito Das Organizações.</w:t>
      </w:r>
      <w:r>
        <w:rPr>
          <w:rFonts w:cs="Arial" w:ascii="Arial" w:hAnsi="Arial"/>
          <w:b/>
          <w:bCs/>
          <w:sz w:val="24"/>
          <w:szCs w:val="24"/>
        </w:rPr>
        <w:t xml:space="preserve"> Perspectivas em Gestão &amp; Conhecimento</w:t>
      </w:r>
      <w:r>
        <w:rPr>
          <w:rFonts w:cs="Arial" w:ascii="Arial" w:hAnsi="Arial"/>
          <w:sz w:val="24"/>
          <w:szCs w:val="24"/>
        </w:rPr>
        <w:t>, João Pessoa, v. 6, Número Especial, p. 61-71, jan. 2016.</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lang w:val="en-US"/>
        </w:rPr>
      </w:pPr>
      <w:r>
        <w:rPr>
          <w:rFonts w:cs="Arial" w:ascii="Arial" w:hAnsi="Arial"/>
          <w:sz w:val="24"/>
          <w:szCs w:val="24"/>
          <w:lang w:val="en-US"/>
        </w:rPr>
        <w:t xml:space="preserve">WANG, C. L.; CHUGH, H. Entrepreneurial Learning: Past Research and Future Challenges. International </w:t>
      </w:r>
      <w:r>
        <w:rPr>
          <w:rFonts w:cs="Arial" w:ascii="Arial" w:hAnsi="Arial"/>
          <w:b/>
          <w:bCs/>
          <w:sz w:val="24"/>
          <w:szCs w:val="24"/>
          <w:lang w:val="en-US"/>
        </w:rPr>
        <w:t>Journal of Management Reviews</w:t>
      </w:r>
      <w:r>
        <w:rPr>
          <w:rFonts w:cs="Arial" w:ascii="Arial" w:hAnsi="Arial"/>
          <w:sz w:val="24"/>
          <w:szCs w:val="24"/>
          <w:lang w:val="en-US"/>
        </w:rPr>
        <w:t>, v. 16, n. 1, p. 24-61, 2014. ISSN 14608545.</w:t>
      </w:r>
    </w:p>
    <w:p>
      <w:pPr>
        <w:pStyle w:val="Normal"/>
        <w:spacing w:lineRule="auto" w:line="240" w:before="0" w:after="0"/>
        <w:rPr>
          <w:rFonts w:ascii="Arial" w:hAnsi="Arial" w:cs="Arial"/>
          <w:sz w:val="24"/>
          <w:szCs w:val="24"/>
          <w:lang w:val="en-US"/>
        </w:rPr>
      </w:pPr>
      <w:r>
        <w:rPr>
          <w:rFonts w:cs="Arial" w:ascii="Arial" w:hAnsi="Arial"/>
          <w:sz w:val="24"/>
          <w:szCs w:val="24"/>
          <w:lang w:val="en-US"/>
        </w:rPr>
      </w:r>
    </w:p>
    <w:p>
      <w:pPr>
        <w:pStyle w:val="Normal"/>
        <w:spacing w:lineRule="auto" w:line="240" w:before="0" w:after="0"/>
        <w:rPr>
          <w:rFonts w:ascii="Arial" w:hAnsi="Arial" w:cs="Arial"/>
          <w:sz w:val="24"/>
          <w:szCs w:val="24"/>
        </w:rPr>
      </w:pPr>
      <w:r>
        <w:rPr>
          <w:rFonts w:cs="Arial" w:ascii="Arial" w:hAnsi="Arial"/>
          <w:sz w:val="24"/>
          <w:szCs w:val="24"/>
          <w:lang w:val="en-US"/>
        </w:rPr>
        <w:t xml:space="preserve">WANG, C. L.; CHUGH, H. Entrepreneurial learning: Past research and future challenges. In: RAE, D.; WANG, C. L. (Ed.). </w:t>
      </w:r>
      <w:r>
        <w:rPr>
          <w:rFonts w:cs="Arial" w:ascii="Arial" w:hAnsi="Arial"/>
          <w:b/>
          <w:bCs/>
          <w:sz w:val="24"/>
          <w:szCs w:val="24"/>
          <w:lang w:val="en-US"/>
        </w:rPr>
        <w:t xml:space="preserve">Entrepreneurial Learning: New perspectives in research, education and practice. </w:t>
      </w:r>
      <w:r>
        <w:rPr>
          <w:rFonts w:cs="Arial" w:ascii="Arial" w:hAnsi="Arial"/>
          <w:sz w:val="24"/>
          <w:szCs w:val="24"/>
        </w:rPr>
        <w:t>New York: Routledge Taylor &amp; Francis Group, 2015. p. 11-44. Cap. 2. ISBN 9781317934844.</w:t>
      </w:r>
    </w:p>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 xml:space="preserve">ZAMPIER, M. A. </w:t>
      </w:r>
      <w:r>
        <w:rPr>
          <w:rFonts w:cs="Arial" w:ascii="Arial" w:hAnsi="Arial"/>
          <w:b/>
          <w:bCs/>
          <w:sz w:val="24"/>
          <w:szCs w:val="24"/>
        </w:rPr>
        <w:t>Desenvolvimento de competências empreendedoras e processos de aprendizagem empreendedora</w:t>
      </w:r>
      <w:r>
        <w:rPr>
          <w:rFonts w:cs="Arial" w:ascii="Arial" w:hAnsi="Arial"/>
          <w:sz w:val="24"/>
          <w:szCs w:val="24"/>
        </w:rPr>
        <w:t>: estudo de casos de MPE’s do setor educacional. 2010. 298p. Dissertação (Mestrado) – Universidade Federal do Paraná, Centro de Pesquisa e Pós-Graduação em Administração, Curitiba, 2010</w:t>
      </w:r>
    </w:p>
    <w:sectPr>
      <w:headerReference w:type="default" r:id="rId11"/>
      <w:footnotePr>
        <w:numFmt w:val="decimal"/>
      </w:footnotePr>
      <w:type w:val="nextPage"/>
      <w:pgSz w:w="11906" w:h="16838"/>
      <w:pgMar w:left="1701" w:right="1701" w:gutter="0" w:header="708"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Consolas">
    <w:charset w:val="00"/>
    <w:family w:val="roman"/>
    <w:pitch w:val="variable"/>
  </w:font>
  <w:font w:name="Liberation Sans">
    <w:altName w:val="Arial"/>
    <w:charset w:val="00"/>
    <w:family w:val="swiss"/>
    <w:pitch w:val="variable"/>
  </w:font>
  <w:font w:name="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taderodap"/>
        <w:jc w:val="both"/>
        <w:rPr>
          <w:rFonts w:ascii="Arial" w:hAnsi="Arial" w:cs="Arial"/>
        </w:rPr>
      </w:pPr>
      <w:r>
        <w:rPr>
          <w:rStyle w:val="Caracteresdenotaderodap"/>
        </w:rPr>
        <w:footnoteRef/>
      </w:r>
      <w:r>
        <w:rPr>
          <w:rFonts w:cs="Arial" w:ascii="Arial" w:hAnsi="Arial"/>
        </w:rPr>
        <w:t xml:space="preserve"> </w:t>
      </w:r>
      <w:r>
        <w:rPr>
          <w:rFonts w:cs="Arial" w:ascii="Arial" w:hAnsi="Arial"/>
        </w:rPr>
        <w:t>Mestranda em Ciências da Educação, atua na Secretaria Municipal de Educação de Cuiabá/MT.</w:t>
      </w:r>
    </w:p>
    <w:p>
      <w:pPr>
        <w:pStyle w:val="Notaderodap"/>
        <w:jc w:val="both"/>
        <w:rPr>
          <w:rFonts w:ascii="Arial" w:hAnsi="Arial" w:cs="Arial"/>
        </w:rPr>
      </w:pPr>
      <w:r>
        <w:rPr/>
      </w:r>
    </w:p>
  </w:footnote>
  <w:footnote w:id="3">
    <w:p>
      <w:pPr>
        <w:pStyle w:val="Normal"/>
        <w:pBdr/>
        <w:spacing w:lineRule="auto" w:line="240" w:before="0" w:after="0"/>
        <w:jc w:val="both"/>
        <w:rPr>
          <w:rFonts w:ascii="Arial" w:hAnsi="Arial" w:cs="Arial"/>
          <w:sz w:val="20"/>
          <w:szCs w:val="20"/>
        </w:rPr>
      </w:pPr>
      <w:r>
        <w:rPr>
          <w:rStyle w:val="Caracteresdenotaderodap"/>
        </w:rPr>
        <w:footnoteRef/>
      </w:r>
      <w:r>
        <w:rPr>
          <w:rFonts w:cs="Arial" w:ascii="Arial" w:hAnsi="Arial"/>
          <w:sz w:val="20"/>
          <w:szCs w:val="20"/>
        </w:rPr>
        <w:t xml:space="preserve"> </w:t>
      </w:r>
      <w:r>
        <w:rPr>
          <w:rFonts w:cs="Arial" w:ascii="Arial" w:hAnsi="Arial"/>
          <w:sz w:val="20"/>
          <w:szCs w:val="20"/>
        </w:rPr>
        <w:t xml:space="preserve">Historiador, Jornalista, Especialista em Tecnologias da Educação pela PUC/RJ, PhD in Education Sciences pela Christian Business School, USA, PhD in Business Sciences pela Universidad Mártin Lutero, USA e Pós-Doc in Business Sciences, USA. </w:t>
      </w:r>
    </w:p>
    <w:p>
      <w:pPr>
        <w:pStyle w:val="Normal"/>
        <w:pBdr/>
        <w:spacing w:lineRule="auto" w:line="240" w:before="0" w:after="0"/>
        <w:jc w:val="both"/>
        <w:rPr>
          <w:rFonts w:ascii="Arial" w:hAnsi="Arial" w:cs="Arial"/>
          <w:color w:val="000000"/>
          <w:sz w:val="20"/>
          <w:szCs w:val="20"/>
        </w:rPr>
      </w:pPr>
      <w:r>
        <w:rPr/>
      </w:r>
    </w:p>
  </w:footnote>
  <w:footnote w:id="4">
    <w:p>
      <w:pPr>
        <w:pStyle w:val="Notaderodap"/>
        <w:rPr/>
      </w:pPr>
      <w:r>
        <w:rPr>
          <w:rStyle w:val="Caracteresdenotaderodap"/>
        </w:rPr>
        <w:footnoteRef/>
      </w:r>
      <w:r>
        <w:rPr>
          <w:rFonts w:cs="Arial" w:ascii="Arial" w:hAnsi="Arial"/>
        </w:rPr>
        <w:t xml:space="preserve"> </w:t>
      </w:r>
      <w:r>
        <w:rPr>
          <w:rFonts w:cs="Arial" w:ascii="Arial" w:hAnsi="Arial"/>
          <w:color w:val="000000"/>
        </w:rPr>
        <w:t xml:space="preserve">Especialista em Gestão de Projetos e MBA executivo em Gestão de Negócios pela UCAM/RJ, Master of </w:t>
      </w:r>
      <w:r>
        <w:rPr>
          <w:rFonts w:cs="Arial" w:ascii="Arial" w:hAnsi="Arial"/>
        </w:rPr>
        <w:t>Science</w:t>
      </w:r>
      <w:r>
        <w:rPr>
          <w:rFonts w:cs="Arial" w:ascii="Arial" w:hAnsi="Arial"/>
          <w:color w:val="000000"/>
        </w:rPr>
        <w:t xml:space="preserve"> in Business Administration pela World Christian University - </w:t>
      </w:r>
      <w:r>
        <w:rPr>
          <w:rFonts w:cs="Arial" w:ascii="Arial" w:hAnsi="Arial"/>
        </w:rPr>
        <w:t>Florida</w:t>
      </w:r>
      <w:r>
        <w:rPr>
          <w:rFonts w:cs="Arial" w:ascii="Arial" w:hAnsi="Arial"/>
          <w:color w:val="000000"/>
        </w:rPr>
        <w:t xml:space="preserve"> (USA) e aluno do programa de PhD. in Business Administration</w:t>
      </w:r>
      <w:bookmarkStart w:id="4" w:name="_GoBack1"/>
      <w:bookmarkEnd w:id="4"/>
      <w:r>
        <w:rPr>
          <w:rFonts w:cs="Arial" w:ascii="Arial" w:hAnsi="Arial"/>
          <w:color w:val="000000"/>
        </w:rPr>
        <w:t>, USA.</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952576077"/>
    </w:sdtPr>
    <w:sdtContent>
      <w:p>
        <w:pPr>
          <w:pStyle w:val="Cabealho"/>
          <w:jc w:val="right"/>
          <w:rPr/>
        </w:pPr>
        <w:r>
          <w:rPr/>
          <w:fldChar w:fldCharType="begin"/>
        </w:r>
        <w:r>
          <w:rPr/>
          <w:instrText xml:space="preserve"> PAGE </w:instrText>
        </w:r>
        <w:r>
          <w:rPr/>
          <w:fldChar w:fldCharType="separate"/>
        </w:r>
        <w:r>
          <w:rPr/>
          <w:t>17</w:t>
        </w:r>
        <w:r>
          <w:rPr/>
          <w:fldChar w:fldCharType="end"/>
        </w:r>
      </w:p>
    </w:sdtContent>
  </w:sdt>
  <w:p>
    <w:pPr>
      <w:pStyle w:val="Cabealho"/>
      <w:ind w:hanging="0"/>
      <w:jc w:val="center"/>
      <w:rPr/>
    </w:pPr>
    <w:r>
      <w:rPr>
        <w:rFonts w:cs="Arial" w:ascii="Arial" w:hAnsi="Arial"/>
        <w:b/>
        <w:color w:val="000000"/>
        <w:spacing w:val="31"/>
        <w:sz w:val="20"/>
        <w:szCs w:val="20"/>
        <w:lang w:eastAsia="pt-BR"/>
      </w:rPr>
      <w:t>SCIENTIFIC OBSERVATORY MAGAZINE – vol 1/2023 – doi  10.5281/zenodo.7837778</w:t>
    </w:r>
  </w:p>
</w:hdr>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Heading1Char"/>
    <w:uiPriority w:val="9"/>
    <w:qFormat/>
    <w:rsid w:val="00ad10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77499b"/>
    <w:rPr/>
  </w:style>
  <w:style w:type="character" w:styleId="FooterChar" w:customStyle="1">
    <w:name w:val="Footer Char"/>
    <w:basedOn w:val="DefaultParagraphFont"/>
    <w:uiPriority w:val="99"/>
    <w:qFormat/>
    <w:rsid w:val="0077499b"/>
    <w:rPr/>
  </w:style>
  <w:style w:type="character" w:styleId="FootnoteTextChar" w:customStyle="1">
    <w:name w:val="Footnote Text Char"/>
    <w:basedOn w:val="DefaultParagraphFont"/>
    <w:uiPriority w:val="99"/>
    <w:semiHidden/>
    <w:qFormat/>
    <w:rsid w:val="00860810"/>
    <w:rPr>
      <w:sz w:val="20"/>
      <w:szCs w:val="20"/>
    </w:rPr>
  </w:style>
  <w:style w:type="character" w:styleId="Ncoradanotaderodap">
    <w:name w:val="Âncora da nota de rodapé"/>
    <w:rPr>
      <w:vertAlign w:val="superscript"/>
    </w:rPr>
  </w:style>
  <w:style w:type="character" w:styleId="FootnoteCharacters">
    <w:name w:val="Footnote Characters"/>
    <w:basedOn w:val="DefaultParagraphFont"/>
    <w:uiPriority w:val="99"/>
    <w:semiHidden/>
    <w:unhideWhenUsed/>
    <w:qFormat/>
    <w:rsid w:val="00860810"/>
    <w:rPr>
      <w:vertAlign w:val="superscript"/>
    </w:rPr>
  </w:style>
  <w:style w:type="character" w:styleId="LinkdaInternet">
    <w:name w:val="Link da Internet"/>
    <w:basedOn w:val="DefaultParagraphFont"/>
    <w:uiPriority w:val="99"/>
    <w:unhideWhenUsed/>
    <w:rsid w:val="00ad10e3"/>
    <w:rPr>
      <w:color w:val="0563C1" w:themeColor="hyperlink"/>
      <w:u w:val="single"/>
    </w:rPr>
  </w:style>
  <w:style w:type="character" w:styleId="UnresolvedMention">
    <w:name w:val="Unresolved Mention"/>
    <w:basedOn w:val="DefaultParagraphFont"/>
    <w:uiPriority w:val="99"/>
    <w:semiHidden/>
    <w:unhideWhenUsed/>
    <w:qFormat/>
    <w:rsid w:val="00ad10e3"/>
    <w:rPr>
      <w:color w:val="605E5C"/>
      <w:shd w:fill="E1DFDD" w:val="clear"/>
    </w:rPr>
  </w:style>
  <w:style w:type="character" w:styleId="Heading1Char" w:customStyle="1">
    <w:name w:val="Heading 1 Char"/>
    <w:basedOn w:val="DefaultParagraphFont"/>
    <w:uiPriority w:val="9"/>
    <w:qFormat/>
    <w:rsid w:val="00ad10e3"/>
    <w:rPr>
      <w:rFonts w:ascii="Calibri Light" w:hAnsi="Calibri Light" w:eastAsia="" w:cs="" w:asciiTheme="majorHAnsi" w:cstheme="majorBidi" w:eastAsiaTheme="majorEastAsia" w:hAnsiTheme="majorHAnsi"/>
      <w:color w:val="2F5496" w:themeColor="accent1" w:themeShade="bf"/>
      <w:sz w:val="32"/>
      <w:szCs w:val="32"/>
    </w:rPr>
  </w:style>
  <w:style w:type="character" w:styleId="HTMLPreformattedChar" w:customStyle="1">
    <w:name w:val="HTML Preformatted Char"/>
    <w:basedOn w:val="DefaultParagraphFont"/>
    <w:link w:val="HTMLPreformatted"/>
    <w:uiPriority w:val="99"/>
    <w:semiHidden/>
    <w:qFormat/>
    <w:rsid w:val="00f43dd7"/>
    <w:rPr>
      <w:rFonts w:ascii="Consolas" w:hAnsi="Consolas"/>
      <w:sz w:val="20"/>
      <w:szCs w:val="20"/>
    </w:rPr>
  </w:style>
  <w:style w:type="character" w:styleId="Caracteresdenotaderodap">
    <w:name w:val="Caracteres de nota de rodapé"/>
    <w:qFormat/>
    <w:rPr/>
  </w:style>
  <w:style w:type="character" w:styleId="Ncoradanotadefim">
    <w:name w:val="Âncora da nota de fim"/>
    <w:rPr>
      <w:vertAlign w:val="superscript"/>
    </w:rPr>
  </w:style>
  <w:style w:type="character" w:styleId="Caracteresdenotadefim">
    <w:name w:val="Caracteres de nota de fim"/>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abealhoeRodap">
    <w:name w:val="Cabeçalho e Rodapé"/>
    <w:basedOn w:val="Normal"/>
    <w:qFormat/>
    <w:pPr/>
    <w:rPr/>
  </w:style>
  <w:style w:type="paragraph" w:styleId="Cabealho">
    <w:name w:val="Header"/>
    <w:basedOn w:val="Normal"/>
    <w:link w:val="HeaderChar"/>
    <w:uiPriority w:val="99"/>
    <w:unhideWhenUsed/>
    <w:rsid w:val="0077499b"/>
    <w:pPr>
      <w:tabs>
        <w:tab w:val="clear" w:pos="708"/>
        <w:tab w:val="center" w:pos="4252" w:leader="none"/>
        <w:tab w:val="right" w:pos="8504" w:leader="none"/>
      </w:tabs>
      <w:spacing w:lineRule="auto" w:line="240" w:before="0" w:after="0"/>
    </w:pPr>
    <w:rPr/>
  </w:style>
  <w:style w:type="paragraph" w:styleId="Rodap">
    <w:name w:val="Footer"/>
    <w:basedOn w:val="Normal"/>
    <w:link w:val="FooterChar"/>
    <w:uiPriority w:val="99"/>
    <w:unhideWhenUsed/>
    <w:rsid w:val="0077499b"/>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750a37"/>
    <w:pPr>
      <w:spacing w:before="0" w:after="160"/>
      <w:ind w:left="720" w:hanging="0"/>
      <w:contextualSpacing/>
    </w:pPr>
    <w:rPr/>
  </w:style>
  <w:style w:type="paragraph" w:styleId="Notaderodap">
    <w:name w:val="Footnote Text"/>
    <w:basedOn w:val="Normal"/>
    <w:link w:val="FootnoteTextChar"/>
    <w:uiPriority w:val="99"/>
    <w:semiHidden/>
    <w:unhideWhenUsed/>
    <w:rsid w:val="00860810"/>
    <w:pPr>
      <w:spacing w:lineRule="auto" w:line="240" w:before="0" w:after="0"/>
    </w:pPr>
    <w:rPr>
      <w:sz w:val="20"/>
      <w:szCs w:val="20"/>
    </w:rPr>
  </w:style>
  <w:style w:type="paragraph" w:styleId="Caption">
    <w:name w:val="caption"/>
    <w:basedOn w:val="Normal"/>
    <w:next w:val="Normal"/>
    <w:uiPriority w:val="35"/>
    <w:unhideWhenUsed/>
    <w:qFormat/>
    <w:rsid w:val="00701d3f"/>
    <w:pPr>
      <w:spacing w:lineRule="auto" w:line="240" w:before="0" w:after="200"/>
    </w:pPr>
    <w:rPr>
      <w:i/>
      <w:iCs/>
      <w:color w:val="44546A" w:themeColor="text2"/>
      <w:sz w:val="18"/>
      <w:szCs w:val="18"/>
    </w:rPr>
  </w:style>
  <w:style w:type="paragraph" w:styleId="HTMLPreformatted">
    <w:name w:val="HTML Preformatted"/>
    <w:basedOn w:val="Normal"/>
    <w:link w:val="HTMLPreformattedChar"/>
    <w:uiPriority w:val="99"/>
    <w:semiHidden/>
    <w:unhideWhenUsed/>
    <w:qFormat/>
    <w:rsid w:val="00f43dd7"/>
    <w:pPr>
      <w:spacing w:lineRule="auto" w:line="240" w:before="0" w:after="0"/>
    </w:pPr>
    <w:rPr>
      <w:rFonts w:ascii="Consolas" w:hAnsi="Consolas"/>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a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hyperlink" Target="https://rockcontent.com/br/blog/jogos-de-empreendedorismo/" TargetMode="External"/><Relationship Id="rId5" Type="http://schemas.openxmlformats.org/officeDocument/2006/relationships/image" Target="media/image3.png"/><Relationship Id="rId6" Type="http://schemas.openxmlformats.org/officeDocument/2006/relationships/hyperlink" Target="https://www.fazendoacontecer.org.br/livros/dupla-empreendedora/" TargetMode="External"/><Relationship Id="rId7" Type="http://schemas.openxmlformats.org/officeDocument/2006/relationships/image" Target="media/image4.jpeg"/><Relationship Id="rId8" Type="http://schemas.openxmlformats.org/officeDocument/2006/relationships/hyperlink" Target="https://escoladainteligencia.com.br/blog/metodologias-ativas/" TargetMode="External"/><Relationship Id="rId9" Type="http://schemas.openxmlformats.org/officeDocument/2006/relationships/hyperlink" Target="https://novaescola.org.br/conteudo/19302/como-trabalhar-com-educacao-empreendedora-no-ensino-fundamental-i" TargetMode="External"/><Relationship Id="rId10" Type="http://schemas.openxmlformats.org/officeDocument/2006/relationships/hyperlink" Target="https://escolasdisruptivas.com.br/escolas-do-seculo-xxi/educacao-empreendedora/" TargetMode="External"/><Relationship Id="rId11" Type="http://schemas.openxmlformats.org/officeDocument/2006/relationships/header" Target="header1.xml"/><Relationship Id="rId12" Type="http://schemas.openxmlformats.org/officeDocument/2006/relationships/footnotes" Target="footnotes.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7ADB3-FB67-4399-B5BF-E461E3505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Application>LibreOffice/7.3.3.2$Windows_X86_64 LibreOffice_project/d1d0ea68f081ee2800a922cac8f79445e4603348</Application>
  <AppVersion>15.0000</AppVersion>
  <Pages>17</Pages>
  <Words>4349</Words>
  <Characters>26648</Characters>
  <CharactersWithSpaces>30965</CharactersWithSpaces>
  <Paragraphs>120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2022-08-31T23:25:00Z</dcterms:created>
  <dc:creator>cecília duarte</dc:creator>
  <dc:description/>
  <dc:language>pt-BR</dc:language>
  <cp:lastModifiedBy/>
  <dcterms:modified xsi:type="dcterms:W3CDTF">2023-04-17T11:35:40Z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file>